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7CC61C">
      <w:pPr>
        <w:spacing w:line="600" w:lineRule="auto"/>
        <w:jc w:val="both"/>
        <w:rPr>
          <w:rFonts w:hint="eastAsia" w:asciiTheme="minorEastAsia" w:hAnsiTheme="minorEastAsia" w:eastAsiaTheme="minorEastAsia" w:cstheme="minorEastAsia"/>
          <w:b w:val="0"/>
          <w:bCs w:val="0"/>
          <w:color w:val="000000"/>
          <w:sz w:val="22"/>
          <w:szCs w:val="22"/>
        </w:rPr>
      </w:pPr>
      <w:bookmarkStart w:id="0" w:name="_GoBack"/>
      <w:bookmarkEnd w:id="0"/>
    </w:p>
    <w:p w14:paraId="7898C273">
      <w:pPr>
        <w:spacing w:line="600" w:lineRule="auto"/>
        <w:jc w:val="both"/>
        <w:rPr>
          <w:rFonts w:hint="eastAsia" w:asciiTheme="minorEastAsia" w:hAnsiTheme="minorEastAsia" w:eastAsiaTheme="minorEastAsia" w:cstheme="minorEastAsia"/>
          <w:b w:val="0"/>
          <w:bCs w:val="0"/>
          <w:color w:val="000000"/>
          <w:sz w:val="22"/>
          <w:szCs w:val="22"/>
        </w:rPr>
      </w:pPr>
    </w:p>
    <w:p w14:paraId="681CA751">
      <w:pPr>
        <w:spacing w:line="600" w:lineRule="auto"/>
        <w:jc w:val="both"/>
        <w:rPr>
          <w:rFonts w:hint="eastAsia" w:asciiTheme="minorEastAsia" w:hAnsiTheme="minorEastAsia" w:eastAsiaTheme="minorEastAsia" w:cstheme="minorEastAsia"/>
          <w:b w:val="0"/>
          <w:bCs w:val="0"/>
          <w:color w:val="000000"/>
          <w:sz w:val="22"/>
          <w:szCs w:val="22"/>
        </w:rPr>
      </w:pPr>
    </w:p>
    <w:p w14:paraId="7F2EFBAC">
      <w:pPr>
        <w:widowControl/>
        <w:spacing w:before="0" w:beforeLines="0" w:beforeAutospacing="0" w:after="0" w:afterLines="0" w:afterAutospacing="0" w:line="240" w:lineRule="auto"/>
        <w:jc w:val="center"/>
        <w:rPr>
          <w:rFonts w:ascii="Fz_S_BiaoSong_Jt" w:eastAsia="Fz_S_BiaoSong_Jt"/>
          <w:sz w:val="48"/>
          <w:szCs w:val="48"/>
        </w:rPr>
      </w:pPr>
      <w:r>
        <w:rPr>
          <w:rFonts w:ascii="Fz_S_BiaoSong_Jt" w:eastAsia="Fz_S_BiaoSong_Jt"/>
          <w:b w:val="0"/>
          <w:sz w:val="48"/>
          <w:szCs w:val="48"/>
        </w:rPr>
        <w:t>天津市东丽区人民政府国有资产监督管理委员会</w:t>
      </w:r>
    </w:p>
    <w:p w14:paraId="61588635">
      <w:pPr>
        <w:widowControl/>
        <w:spacing w:before="0" w:beforeLines="0" w:beforeAutospacing="0" w:after="0" w:afterLines="0" w:afterAutospacing="0" w:line="240" w:lineRule="auto"/>
        <w:jc w:val="center"/>
        <w:rPr>
          <w:rFonts w:ascii="Times New Roman" w:eastAsia="Fz_S_BiaoSong_Jt"/>
          <w:sz w:val="48"/>
          <w:szCs w:val="48"/>
        </w:rPr>
      </w:pPr>
      <w:r>
        <w:rPr>
          <w:rFonts w:ascii="Times New Roman" w:eastAsia="Fz_S_BiaoSong_Jt"/>
          <w:b w:val="0"/>
          <w:sz w:val="48"/>
          <w:szCs w:val="48"/>
        </w:rPr>
        <w:t>2024年度部门决算</w:t>
      </w:r>
    </w:p>
    <w:p w14:paraId="5E8343E3">
      <w:pPr>
        <w:spacing w:line="600" w:lineRule="auto"/>
        <w:jc w:val="both"/>
        <w:rPr>
          <w:rFonts w:hint="eastAsia" w:asciiTheme="minorEastAsia" w:hAnsiTheme="minorEastAsia" w:eastAsiaTheme="minorEastAsia" w:cstheme="minorEastAsia"/>
          <w:b w:val="0"/>
          <w:bCs w:val="0"/>
          <w:color w:val="000000"/>
          <w:sz w:val="22"/>
          <w:szCs w:val="22"/>
        </w:rPr>
      </w:pPr>
    </w:p>
    <w:p w14:paraId="780B717B">
      <w:pPr>
        <w:spacing w:line="600" w:lineRule="auto"/>
        <w:jc w:val="both"/>
        <w:rPr>
          <w:rFonts w:hint="eastAsia" w:asciiTheme="minorEastAsia" w:hAnsiTheme="minorEastAsia" w:eastAsiaTheme="minorEastAsia" w:cstheme="minorEastAsia"/>
          <w:b w:val="0"/>
          <w:bCs w:val="0"/>
          <w:color w:val="000000"/>
          <w:sz w:val="22"/>
          <w:szCs w:val="22"/>
        </w:rPr>
      </w:pPr>
    </w:p>
    <w:p w14:paraId="2AFBAD51">
      <w:pPr>
        <w:spacing w:line="600" w:lineRule="auto"/>
        <w:jc w:val="both"/>
        <w:rPr>
          <w:rFonts w:hint="eastAsia" w:asciiTheme="minorEastAsia" w:hAnsiTheme="minorEastAsia" w:eastAsiaTheme="minorEastAsia" w:cstheme="minorEastAsia"/>
          <w:b w:val="0"/>
          <w:bCs w:val="0"/>
          <w:color w:val="000000"/>
          <w:sz w:val="22"/>
          <w:szCs w:val="22"/>
        </w:rPr>
      </w:pPr>
    </w:p>
    <w:p w14:paraId="77694AE5">
      <w:pPr>
        <w:rPr>
          <w:rFonts w:hint="eastAsia" w:asciiTheme="minorEastAsia" w:hAnsiTheme="minorEastAsia" w:eastAsiaTheme="minorEastAsia" w:cstheme="minorEastAsia"/>
          <w:b w:val="0"/>
          <w:bCs w:val="0"/>
          <w:color w:val="000000"/>
          <w:sz w:val="22"/>
          <w:szCs w:val="22"/>
        </w:rPr>
      </w:pPr>
      <w:r>
        <w:rPr>
          <w:rFonts w:hint="eastAsia" w:asciiTheme="minorEastAsia" w:hAnsiTheme="minorEastAsia" w:eastAsiaTheme="minorEastAsia" w:cstheme="minorEastAsia"/>
          <w:b w:val="0"/>
          <w:bCs w:val="0"/>
          <w:color w:val="000000"/>
          <w:sz w:val="22"/>
          <w:szCs w:val="22"/>
        </w:rPr>
        <w:br w:type="page"/>
      </w:r>
    </w:p>
    <w:p w14:paraId="25BA7891">
      <w:pPr>
        <w:widowControl/>
        <w:spacing w:before="0" w:beforeLines="0" w:beforeAutospacing="0" w:after="0" w:afterLines="0" w:afterAutospacing="0" w:line="240" w:lineRule="auto"/>
        <w:jc w:val="center"/>
        <w:outlineLvl w:val="0"/>
        <w:rPr>
          <w:rFonts w:ascii="宋体" w:eastAsia="黑体"/>
          <w:sz w:val="44"/>
          <w:szCs w:val="44"/>
        </w:rPr>
      </w:pPr>
      <w:r>
        <w:rPr>
          <w:rFonts w:ascii="宋体" w:eastAsia="黑体"/>
          <w:b w:val="0"/>
          <w:sz w:val="44"/>
          <w:szCs w:val="44"/>
        </w:rPr>
        <w:t>目  录</w:t>
      </w:r>
    </w:p>
    <w:p w14:paraId="633E83F8">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第一部分   概况</w:t>
      </w:r>
    </w:p>
    <w:p w14:paraId="54A7E1AC">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一、主要职责</w:t>
      </w:r>
    </w:p>
    <w:p w14:paraId="6B84824E">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二、机构设置</w:t>
      </w:r>
    </w:p>
    <w:p w14:paraId="0DF9C768">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第二部分   2024年度部门决算报表</w:t>
      </w:r>
    </w:p>
    <w:p w14:paraId="4AFAA1A1">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一、收入支出决算总表</w:t>
      </w:r>
    </w:p>
    <w:p w14:paraId="368D862F">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二、收入决算表（按功能分类列示）</w:t>
      </w:r>
    </w:p>
    <w:p w14:paraId="25FD45F8">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三、收入决算表（按单位列示）</w:t>
      </w:r>
    </w:p>
    <w:p w14:paraId="0E8D7A6D">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四、支出决算表</w:t>
      </w:r>
    </w:p>
    <w:p w14:paraId="7D59D827">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五、财政拨款收入支出决算总表</w:t>
      </w:r>
    </w:p>
    <w:p w14:paraId="1E3FD47B">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六、一般公共预算财政拨款支出决算表</w:t>
      </w:r>
    </w:p>
    <w:p w14:paraId="520A7D26">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七、一般公共预算财政拨款基本支出决算明细表</w:t>
      </w:r>
    </w:p>
    <w:p w14:paraId="664D8EDF">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八、政府性基金预算财政拨款收入支出决算表</w:t>
      </w:r>
    </w:p>
    <w:p w14:paraId="1B665A17">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九、国有资本经营预算财政拨款支出决算表</w:t>
      </w:r>
    </w:p>
    <w:p w14:paraId="38507975">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十、财政拨款“三公”经费支出决算表</w:t>
      </w:r>
    </w:p>
    <w:p w14:paraId="5763D172">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十一、项目支出决算表</w:t>
      </w:r>
    </w:p>
    <w:p w14:paraId="2D432D0F">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第三部分   2024年度部门决算情况说明</w:t>
      </w:r>
    </w:p>
    <w:p w14:paraId="2C9EAEEB">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一、收支决算总体情况说明</w:t>
      </w:r>
    </w:p>
    <w:p w14:paraId="4ECBFCD7">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二、收入决算情况说明</w:t>
      </w:r>
    </w:p>
    <w:p w14:paraId="16B8F026">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三、支出决算情况说明</w:t>
      </w:r>
    </w:p>
    <w:p w14:paraId="3AD574A7">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四、财政拨款收支决算总体情况说明</w:t>
      </w:r>
    </w:p>
    <w:p w14:paraId="459ADAE1">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五、一般公共预算财政拨款支出决算情况说明</w:t>
      </w:r>
    </w:p>
    <w:p w14:paraId="0BAFDCD7">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六、一般公共预算财政拨款基本支出决算情况说明</w:t>
      </w:r>
    </w:p>
    <w:p w14:paraId="25492FB9">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七、政府性基金预算财政拨款收支决算情况说明</w:t>
      </w:r>
    </w:p>
    <w:p w14:paraId="64220DD7">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八、国有资本经营预算财政拨款收支决算情况说明</w:t>
      </w:r>
    </w:p>
    <w:p w14:paraId="51F8EB55">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九、财政拨款“三公”经费支出决算情况说明</w:t>
      </w:r>
    </w:p>
    <w:p w14:paraId="1A0C3DC7">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十、机关运行经费支出情况说明</w:t>
      </w:r>
    </w:p>
    <w:p w14:paraId="01199DC0">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十一、政府采购支出情况说明</w:t>
      </w:r>
    </w:p>
    <w:p w14:paraId="25DEB5F9">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十二、国有资产占有使用情况说明</w:t>
      </w:r>
    </w:p>
    <w:p w14:paraId="6E522884">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十三、预算绩效情况说明</w:t>
      </w:r>
    </w:p>
    <w:p w14:paraId="6C9C1914">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十四、教育、医疗卫生、社会保障和就业、住房保障、涉农补贴等民生支出情况说明</w:t>
      </w:r>
    </w:p>
    <w:p w14:paraId="7C6AD311">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第四部分   名词解释</w:t>
      </w:r>
    </w:p>
    <w:p w14:paraId="7CDCF2C9">
      <w:pPr>
        <w:rPr>
          <w:rFonts w:hint="eastAsia" w:asciiTheme="minorEastAsia" w:hAnsiTheme="minorEastAsia" w:eastAsiaTheme="minorEastAsia" w:cstheme="minorEastAsia"/>
          <w:b w:val="0"/>
          <w:bCs w:val="0"/>
          <w:sz w:val="22"/>
          <w:szCs w:val="22"/>
          <w:highlight w:val="yellow"/>
        </w:rPr>
      </w:pPr>
    </w:p>
    <w:p w14:paraId="5C75F115">
      <w:pPr>
        <w:snapToGrid w:val="0"/>
        <w:jc w:val="left"/>
        <w:rPr>
          <w:rFonts w:hint="eastAsia" w:asciiTheme="minorEastAsia" w:hAnsiTheme="minorEastAsia" w:eastAsiaTheme="minorEastAsia" w:cstheme="minorEastAsia"/>
          <w:b w:val="0"/>
          <w:bCs w:val="0"/>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p>
    <w:p w14:paraId="5B6C4D1B">
      <w:pPr>
        <w:snapToGrid w:val="0"/>
        <w:jc w:val="left"/>
        <w:rPr>
          <w:rFonts w:hint="eastAsia" w:asciiTheme="minorEastAsia" w:hAnsiTheme="minorEastAsia" w:eastAsiaTheme="minorEastAsia" w:cstheme="minorEastAsia"/>
          <w:b w:val="0"/>
          <w:bCs w:val="0"/>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footerReference r:id="rId3" w:type="default"/>
          <w:pgSz w:w="11906" w:h="16838"/>
          <w:pgMar w:top="1531" w:right="1984" w:bottom="1531" w:left="2098" w:header="851" w:footer="992" w:gutter="0"/>
          <w:pgBorders>
            <w:top w:val="none" w:sz="0" w:space="0"/>
            <w:left w:val="none" w:sz="0" w:space="0"/>
            <w:bottom w:val="none" w:sz="0" w:space="0"/>
            <w:right w:val="none" w:sz="0" w:space="0"/>
          </w:pgBorders>
          <w:cols w:space="720" w:num="1"/>
          <w:docGrid w:type="lines" w:linePitch="312" w:charSpace="0"/>
        </w:sectPr>
      </w:pPr>
    </w:p>
    <w:p w14:paraId="7378E0B6">
      <w:pPr>
        <w:widowControl/>
        <w:spacing w:before="0" w:beforeLines="0" w:beforeAutospacing="0" w:after="0" w:afterLines="0" w:afterAutospacing="0" w:line="240" w:lineRule="auto"/>
        <w:jc w:val="center"/>
        <w:outlineLvl w:val="0"/>
        <w:rPr>
          <w:rFonts w:ascii="黑体" w:eastAsia="黑体"/>
          <w:sz w:val="44"/>
          <w:szCs w:val="44"/>
        </w:rPr>
      </w:pPr>
      <w:r>
        <w:rPr>
          <w:rFonts w:ascii="黑体" w:eastAsia="黑体"/>
          <w:b w:val="0"/>
          <w:sz w:val="44"/>
          <w:szCs w:val="44"/>
        </w:rPr>
        <w:t>第一部分  概况</w:t>
      </w:r>
    </w:p>
    <w:p w14:paraId="351C7DA2">
      <w:pPr>
        <w:widowControl/>
        <w:spacing w:before="0" w:beforeLines="0" w:beforeAutospacing="0" w:after="0" w:afterLines="0" w:afterAutospacing="0" w:line="240" w:lineRule="auto"/>
        <w:ind w:firstLine="600" w:firstLineChars="200"/>
        <w:jc w:val="left"/>
        <w:outlineLvl w:val="1"/>
        <w:rPr>
          <w:rFonts w:ascii="宋体" w:eastAsia="黑体"/>
          <w:sz w:val="30"/>
          <w:szCs w:val="30"/>
        </w:rPr>
      </w:pPr>
      <w:r>
        <w:rPr>
          <w:rFonts w:ascii="宋体" w:eastAsia="黑体"/>
          <w:b w:val="0"/>
          <w:sz w:val="30"/>
          <w:szCs w:val="30"/>
        </w:rPr>
        <w:t>一、主要职责</w:t>
      </w:r>
    </w:p>
    <w:p w14:paraId="63AA7961">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（一）根据区政府授权，依照有关法律、法规代表区政府履行出资人职责，监管区政府出资的国有资产，加强国有资产的管理工作。</w:t>
      </w:r>
    </w:p>
    <w:p w14:paraId="04DA905F">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（二）指导推进国有企业改革和重组，深化国有企业内部改革，推进国有企业的现代企业制度建设，完善公司治理结构，推动国有经济布局和结构的战略性调整。</w:t>
      </w:r>
    </w:p>
    <w:p w14:paraId="10B2CE0D">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（三）负责党组织关系隶属于国资委党委的企业党组织的思想建设、组织建设、作风建设、制度建设和反腐倡廉建设，加强党员队伍建设，指导推进基层党建工作。</w:t>
      </w:r>
    </w:p>
    <w:p w14:paraId="50C09B48">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四）承担监督所监管企业国有资产保值增值的责任。建立和完善国有资产保值增值指标体系，制定考核标准，通过统计和稽核对所监管企业国有资产保值增值情况进行监管。负责所监管企业工资分配管理工作，并组织实施。</w:t>
      </w:r>
    </w:p>
    <w:p w14:paraId="3B4442F0">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（五）负责对所监管企业负责人实施考核并根据其经营业绩进行奖惩，建立健全符合社会主义市场经济体制和现代企业制度要求的选人、用人机制，完善经营者激励和约束制度。</w:t>
      </w:r>
    </w:p>
    <w:p w14:paraId="54525B85">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（六）依法对所监管企业的发展规划、重大投资和产权变动等重大事项履行出资人职责。</w:t>
      </w:r>
    </w:p>
    <w:p w14:paraId="02A4326C">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（七）按照出资人职责，负责督促检查所监管企业贯彻落实国家安全生产方针政策及法律法规等工作。</w:t>
      </w:r>
    </w:p>
    <w:p w14:paraId="2AA2D426">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八）负责组织所监管企业上交国有资本经营收益，参与制定国有资本经营预算有关管理制度和办法，按照有关规定提出所监管企业国有资本经营预算建议草案，组织和监督所监管企业国有资本经营预决算的执行。</w:t>
      </w:r>
    </w:p>
    <w:p w14:paraId="0F88DFFC">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（九）负责对区属经营性国有资产的评估、产权交易等行为的规范运作进行管理、协调和监督。</w:t>
      </w:r>
    </w:p>
    <w:p w14:paraId="7C66739D">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（十）负责企业国有资产基础管理，起草企业国有资产管理的有关制度。</w:t>
      </w:r>
    </w:p>
    <w:p w14:paraId="24D8910E">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(十一)负责本领域安全生产管理工作。</w:t>
      </w:r>
    </w:p>
    <w:p w14:paraId="023E70A1">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(十二)负责本领域人才队伍建设。</w:t>
      </w:r>
    </w:p>
    <w:p w14:paraId="7B2F0EED">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(十三)组织推动本领域招商引资工作。</w:t>
      </w:r>
    </w:p>
    <w:p w14:paraId="18ED9E6D">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(十四)承办区委、区政府交办的其他事项。</w:t>
      </w:r>
    </w:p>
    <w:p w14:paraId="22CE395E">
      <w:pPr>
        <w:widowControl/>
        <w:spacing w:before="0" w:beforeLines="0" w:beforeAutospacing="0" w:after="0" w:afterLines="0" w:afterAutospacing="0" w:line="240" w:lineRule="auto"/>
        <w:ind w:firstLine="600" w:firstLineChars="200"/>
        <w:jc w:val="left"/>
        <w:outlineLvl w:val="1"/>
        <w:rPr>
          <w:rFonts w:ascii="宋体" w:eastAsia="黑体"/>
          <w:sz w:val="30"/>
          <w:szCs w:val="30"/>
        </w:rPr>
      </w:pPr>
      <w:r>
        <w:rPr>
          <w:rFonts w:ascii="宋体" w:eastAsia="黑体"/>
          <w:b w:val="0"/>
          <w:sz w:val="30"/>
          <w:szCs w:val="30"/>
        </w:rPr>
        <w:t>二、机构设置</w:t>
      </w:r>
    </w:p>
    <w:p w14:paraId="5F86875F">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天津市东丽区人民政府国有资产监督管理委员会内设2个职能部门；下辖1个预算单位。纳入天津市东丽区人民政府国有资产监督管理委员会2024年度部门决算编制范围的单位包括：</w:t>
      </w:r>
    </w:p>
    <w:p w14:paraId="75E639DE">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1.​天津市东丽区人民政府国有资产监督管理委员会（本级）</w:t>
      </w:r>
    </w:p>
    <w:p w14:paraId="7F18C061">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2.​天津市东丽区国有资产管理服务中心</w:t>
      </w:r>
    </w:p>
    <w:p w14:paraId="3B0EA3E3">
      <w:pPr>
        <w:rPr>
          <w:rFonts w:hint="eastAsia" w:asciiTheme="minorEastAsia" w:hAnsiTheme="minorEastAsia" w:eastAsiaTheme="minorEastAsia" w:cstheme="minorEastAsia"/>
          <w:b w:val="0"/>
          <w:bCs w:val="0"/>
          <w:i w:val="0"/>
          <w:iCs w:val="0"/>
          <w:caps w:val="0"/>
          <w:color w:val="000000"/>
          <w:spacing w:val="0"/>
          <w:sz w:val="22"/>
          <w:szCs w:val="22"/>
          <w:highlight w:val="none"/>
          <w:shd w:val="clear" w:fill="FFFFFF"/>
          <w:lang w:val="en-US" w:eastAsia="zh-CN"/>
        </w:rPr>
        <w:sectPr>
          <w:headerReference r:id="rId4" w:type="default"/>
          <w:footerReference r:id="rId5" w:type="default"/>
          <w:pgSz w:w="11906" w:h="16838"/>
          <w:pgMar w:top="1531" w:right="1984" w:bottom="1531" w:left="2098" w:header="851" w:footer="992" w:gutter="0"/>
          <w:pgBorders>
            <w:top w:val="none" w:sz="0" w:space="0"/>
            <w:left w:val="none" w:sz="0" w:space="0"/>
            <w:bottom w:val="none" w:sz="0" w:space="0"/>
            <w:right w:val="none" w:sz="0" w:space="0"/>
          </w:pgBorders>
          <w:pgNumType w:start="1"/>
          <w:cols w:space="720" w:num="1"/>
          <w:docGrid w:type="lines" w:linePitch="312" w:charSpace="0"/>
        </w:sectPr>
      </w:pPr>
    </w:p>
    <w:p w14:paraId="744B6E56">
      <w:pPr>
        <w:widowControl/>
        <w:spacing w:before="0" w:beforeLines="0" w:beforeAutospacing="0" w:after="0" w:afterLines="0" w:afterAutospacing="0" w:line="240" w:lineRule="auto"/>
        <w:jc w:val="center"/>
        <w:outlineLvl w:val="0"/>
        <w:rPr>
          <w:rFonts w:ascii="黑体" w:eastAsia="黑体"/>
          <w:sz w:val="44"/>
          <w:szCs w:val="44"/>
        </w:rPr>
      </w:pPr>
      <w:r>
        <w:rPr>
          <w:rFonts w:ascii="黑体" w:eastAsia="黑体"/>
          <w:b w:val="0"/>
          <w:sz w:val="44"/>
          <w:szCs w:val="44"/>
        </w:rPr>
        <w:t>第二部分  2024年度部门决算报表</w:t>
      </w:r>
    </w:p>
    <w:p w14:paraId="61B831D0">
      <w:pPr>
        <w:pStyle w:val="28"/>
        <w:keepNext w:val="0"/>
        <w:keepLines w:val="0"/>
        <w:widowControl/>
        <w:suppressLineNumbers w:val="0"/>
        <w:rPr>
          <w:rFonts w:hint="eastAsia" w:ascii="仿宋" w:hAnsi="仿宋" w:eastAsia="仿宋" w:cs="仿宋"/>
          <w:b/>
          <w:bCs/>
          <w:sz w:val="30"/>
          <w:szCs w:val="30"/>
          <w:highlight w:val="none"/>
          <w:u w:val="none"/>
          <w:lang w:val="en-US" w:eastAsia="zh-CN"/>
        </w:rPr>
      </w:pPr>
      <w:r>
        <w:rPr>
          <w:rFonts w:hint="eastAsia" w:ascii="仿宋" w:hAnsi="仿宋" w:eastAsia="仿宋" w:cs="仿宋"/>
          <w:b/>
          <w:bCs/>
          <w:sz w:val="30"/>
          <w:szCs w:val="30"/>
        </w:rPr>
        <w:t>一、收入支出决算总表</w:t>
      </w:r>
      <w:r>
        <w:rPr>
          <w:rFonts w:hint="eastAsia" w:ascii="仿宋" w:hAnsi="仿宋" w:eastAsia="仿宋" w:cs="仿宋"/>
          <w:b/>
          <w:bCs/>
          <w:sz w:val="30"/>
          <w:szCs w:val="30"/>
          <w:highlight w:val="none"/>
          <w:u w:val="none"/>
          <w:lang w:val="en-US" w:eastAsia="zh-CN"/>
        </w:rPr>
        <w:t xml:space="preserve">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97"/>
        <w:gridCol w:w="2650"/>
        <w:gridCol w:w="3598"/>
        <w:gridCol w:w="3044"/>
      </w:tblGrid>
      <w:tr w14:paraId="7691D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912" w:type="pct"/>
            <w:gridSpan w:val="3"/>
            <w:tcBorders>
              <w:top w:val="nil"/>
              <w:left w:val="nil"/>
              <w:bottom w:val="nil"/>
              <w:right w:val="nil"/>
            </w:tcBorders>
            <w:shd w:val="clear" w:color="auto" w:fill="auto"/>
            <w:noWrap/>
            <w:vAlign w:val="bottom"/>
          </w:tcPr>
          <w:p w14:paraId="670B879B">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部门（单位）：天津市东丽区人民政府国有资产监督管理委员会 </w:t>
            </w:r>
          </w:p>
        </w:tc>
        <w:tc>
          <w:tcPr>
            <w:tcW w:w="1087" w:type="pct"/>
            <w:tcBorders>
              <w:top w:val="nil"/>
              <w:left w:val="nil"/>
              <w:bottom w:val="nil"/>
              <w:right w:val="nil"/>
            </w:tcBorders>
            <w:shd w:val="clear" w:color="auto" w:fill="auto"/>
            <w:noWrap/>
            <w:vAlign w:val="bottom"/>
          </w:tcPr>
          <w:p w14:paraId="42CBBD39">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Style w:val="27"/>
                <w:rFonts w:hint="eastAsia" w:asciiTheme="minorEastAsia" w:hAnsiTheme="minorEastAsia" w:eastAsiaTheme="minorEastAsia" w:cstheme="minorEastAsia"/>
                <w:b w:val="0"/>
                <w:bCs w:val="0"/>
                <w:sz w:val="22"/>
                <w:szCs w:val="22"/>
                <w:lang w:val="en-US" w:eastAsia="zh-CN" w:bidi="ar"/>
              </w:rPr>
              <w:t>单位：元</w:t>
            </w:r>
          </w:p>
        </w:tc>
      </w:tr>
      <w:tr w14:paraId="5DE87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70B1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收入</w:t>
            </w:r>
          </w:p>
        </w:tc>
        <w:tc>
          <w:tcPr>
            <w:tcW w:w="947" w:type="pct"/>
            <w:tcBorders>
              <w:top w:val="single" w:color="000000" w:sz="4" w:space="0"/>
              <w:left w:val="nil"/>
              <w:bottom w:val="single" w:color="000000" w:sz="4" w:space="0"/>
              <w:right w:val="single" w:color="000000" w:sz="4" w:space="0"/>
            </w:tcBorders>
            <w:shd w:val="clear" w:color="auto" w:fill="auto"/>
            <w:noWrap/>
            <w:vAlign w:val="center"/>
          </w:tcPr>
          <w:p w14:paraId="35141BB3">
            <w:pPr>
              <w:jc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single" w:color="000000" w:sz="4" w:space="0"/>
              <w:left w:val="nil"/>
              <w:bottom w:val="single" w:color="000000" w:sz="4" w:space="0"/>
              <w:right w:val="single" w:color="000000" w:sz="4" w:space="0"/>
            </w:tcBorders>
            <w:shd w:val="clear" w:color="auto" w:fill="auto"/>
            <w:noWrap/>
            <w:vAlign w:val="center"/>
          </w:tcPr>
          <w:p w14:paraId="7E71B71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w:t>
            </w:r>
          </w:p>
        </w:tc>
        <w:tc>
          <w:tcPr>
            <w:tcW w:w="1087" w:type="pct"/>
            <w:tcBorders>
              <w:top w:val="single" w:color="000000" w:sz="4" w:space="0"/>
              <w:left w:val="nil"/>
              <w:bottom w:val="single" w:color="000000" w:sz="4" w:space="0"/>
              <w:right w:val="single" w:color="000000" w:sz="4" w:space="0"/>
            </w:tcBorders>
            <w:shd w:val="clear" w:color="auto" w:fill="auto"/>
            <w:noWrap/>
            <w:vAlign w:val="center"/>
          </w:tcPr>
          <w:p w14:paraId="51BDB986">
            <w:pPr>
              <w:jc w:val="center"/>
              <w:rPr>
                <w:rFonts w:hint="eastAsia" w:asciiTheme="minorEastAsia" w:hAnsiTheme="minorEastAsia" w:eastAsiaTheme="minorEastAsia" w:cstheme="minorEastAsia"/>
                <w:b w:val="0"/>
                <w:bCs w:val="0"/>
                <w:i w:val="0"/>
                <w:iCs w:val="0"/>
                <w:color w:val="000000"/>
                <w:sz w:val="22"/>
                <w:szCs w:val="22"/>
                <w:u w:val="none"/>
              </w:rPr>
            </w:pPr>
          </w:p>
        </w:tc>
      </w:tr>
      <w:tr w14:paraId="00DAF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1E4C28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947" w:type="pct"/>
            <w:tcBorders>
              <w:top w:val="nil"/>
              <w:left w:val="nil"/>
              <w:bottom w:val="single" w:color="000000" w:sz="4" w:space="0"/>
              <w:right w:val="single" w:color="000000" w:sz="4" w:space="0"/>
            </w:tcBorders>
            <w:shd w:val="clear" w:color="auto" w:fill="auto"/>
            <w:noWrap/>
            <w:vAlign w:val="center"/>
          </w:tcPr>
          <w:p w14:paraId="06B31A8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1285" w:type="pct"/>
            <w:tcBorders>
              <w:top w:val="nil"/>
              <w:left w:val="nil"/>
              <w:bottom w:val="single" w:color="000000" w:sz="4" w:space="0"/>
              <w:right w:val="single" w:color="000000" w:sz="4" w:space="0"/>
            </w:tcBorders>
            <w:shd w:val="clear" w:color="auto" w:fill="auto"/>
            <w:noWrap/>
            <w:vAlign w:val="center"/>
          </w:tcPr>
          <w:p w14:paraId="1276429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1087" w:type="pct"/>
            <w:tcBorders>
              <w:top w:val="nil"/>
              <w:left w:val="nil"/>
              <w:bottom w:val="single" w:color="000000" w:sz="4" w:space="0"/>
              <w:right w:val="single" w:color="000000" w:sz="4" w:space="0"/>
            </w:tcBorders>
            <w:shd w:val="clear" w:color="auto" w:fill="auto"/>
            <w:noWrap/>
            <w:vAlign w:val="center"/>
          </w:tcPr>
          <w:p w14:paraId="7B75BD6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r>
      <w:tr w14:paraId="67C25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6DE1E44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606F60F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3,737,898.68</w:t>
            </w:r>
          </w:p>
        </w:tc>
        <w:tc>
          <w:tcPr>
            <w:tcW w:w="1285" w:type="pct"/>
            <w:tcBorders>
              <w:top w:val="nil"/>
              <w:left w:val="nil"/>
              <w:bottom w:val="single" w:color="000000" w:sz="4" w:space="0"/>
              <w:right w:val="single" w:color="000000" w:sz="4" w:space="0"/>
            </w:tcBorders>
            <w:shd w:val="clear" w:color="auto" w:fill="auto"/>
            <w:noWrap/>
            <w:vAlign w:val="center"/>
          </w:tcPr>
          <w:p w14:paraId="3125464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一、一般公共服务支出</w:t>
            </w:r>
          </w:p>
        </w:tc>
        <w:tc>
          <w:tcPr>
            <w:tcW w:w="1087" w:type="pct"/>
            <w:tcBorders>
              <w:top w:val="nil"/>
              <w:left w:val="nil"/>
              <w:bottom w:val="single" w:color="000000" w:sz="4" w:space="0"/>
              <w:right w:val="single" w:color="000000" w:sz="4" w:space="0"/>
            </w:tcBorders>
            <w:shd w:val="clear" w:color="auto" w:fill="auto"/>
            <w:noWrap/>
            <w:vAlign w:val="center"/>
          </w:tcPr>
          <w:p w14:paraId="47B0E70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DDE1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4E3E3C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二、政府性基金预算财政拨款收入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3D27D06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1285" w:type="pct"/>
            <w:tcBorders>
              <w:top w:val="nil"/>
              <w:left w:val="nil"/>
              <w:bottom w:val="single" w:color="000000" w:sz="4" w:space="0"/>
              <w:right w:val="single" w:color="000000" w:sz="4" w:space="0"/>
            </w:tcBorders>
            <w:shd w:val="clear" w:color="auto" w:fill="auto"/>
            <w:noWrap/>
            <w:vAlign w:val="center"/>
          </w:tcPr>
          <w:p w14:paraId="1D4E148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二、公共安全支出</w:t>
            </w:r>
          </w:p>
        </w:tc>
        <w:tc>
          <w:tcPr>
            <w:tcW w:w="1087" w:type="pct"/>
            <w:tcBorders>
              <w:top w:val="nil"/>
              <w:left w:val="nil"/>
              <w:bottom w:val="single" w:color="000000" w:sz="4" w:space="0"/>
              <w:right w:val="single" w:color="000000" w:sz="4" w:space="0"/>
            </w:tcBorders>
            <w:shd w:val="clear" w:color="auto" w:fill="auto"/>
            <w:noWrap/>
            <w:vAlign w:val="center"/>
          </w:tcPr>
          <w:p w14:paraId="73A7560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03C8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DD718B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三、国有资本经营预算财政拨款收入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4E73118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4B4390C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三、教育支出</w:t>
            </w:r>
          </w:p>
        </w:tc>
        <w:tc>
          <w:tcPr>
            <w:tcW w:w="1087" w:type="pct"/>
            <w:tcBorders>
              <w:top w:val="nil"/>
              <w:left w:val="nil"/>
              <w:bottom w:val="single" w:color="000000" w:sz="4" w:space="0"/>
              <w:right w:val="single" w:color="000000" w:sz="4" w:space="0"/>
            </w:tcBorders>
            <w:shd w:val="clear" w:color="auto" w:fill="auto"/>
            <w:noWrap/>
            <w:vAlign w:val="center"/>
          </w:tcPr>
          <w:p w14:paraId="20A80C3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8CF9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9E4BD4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四、财政专户管理资金</w:t>
            </w:r>
          </w:p>
        </w:tc>
        <w:tc>
          <w:tcPr>
            <w:tcW w:w="947" w:type="pct"/>
            <w:tcBorders>
              <w:top w:val="nil"/>
              <w:left w:val="nil"/>
              <w:bottom w:val="single" w:color="000000" w:sz="4" w:space="0"/>
              <w:right w:val="single" w:color="000000" w:sz="4" w:space="0"/>
            </w:tcBorders>
            <w:shd w:val="clear" w:color="auto" w:fill="auto"/>
            <w:noWrap/>
            <w:vAlign w:val="center"/>
          </w:tcPr>
          <w:p w14:paraId="7460EE7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1EA16C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四、科学技术支出</w:t>
            </w:r>
          </w:p>
        </w:tc>
        <w:tc>
          <w:tcPr>
            <w:tcW w:w="1087" w:type="pct"/>
            <w:tcBorders>
              <w:top w:val="nil"/>
              <w:left w:val="nil"/>
              <w:bottom w:val="single" w:color="000000" w:sz="4" w:space="0"/>
              <w:right w:val="single" w:color="000000" w:sz="4" w:space="0"/>
            </w:tcBorders>
            <w:shd w:val="clear" w:color="auto" w:fill="auto"/>
            <w:noWrap/>
            <w:vAlign w:val="center"/>
          </w:tcPr>
          <w:p w14:paraId="504D78D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BAE4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46859E4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五、事业收入</w:t>
            </w:r>
          </w:p>
        </w:tc>
        <w:tc>
          <w:tcPr>
            <w:tcW w:w="947" w:type="pct"/>
            <w:tcBorders>
              <w:top w:val="nil"/>
              <w:left w:val="nil"/>
              <w:bottom w:val="single" w:color="000000" w:sz="4" w:space="0"/>
              <w:right w:val="single" w:color="000000" w:sz="4" w:space="0"/>
            </w:tcBorders>
            <w:shd w:val="clear" w:color="auto" w:fill="auto"/>
            <w:noWrap/>
            <w:vAlign w:val="center"/>
          </w:tcPr>
          <w:p w14:paraId="5A9DC04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4BB9344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五、文化旅游体育与传媒支出</w:t>
            </w:r>
          </w:p>
        </w:tc>
        <w:tc>
          <w:tcPr>
            <w:tcW w:w="1087" w:type="pct"/>
            <w:tcBorders>
              <w:top w:val="nil"/>
              <w:left w:val="nil"/>
              <w:bottom w:val="single" w:color="000000" w:sz="4" w:space="0"/>
              <w:right w:val="single" w:color="000000" w:sz="4" w:space="0"/>
            </w:tcBorders>
            <w:shd w:val="clear" w:color="auto" w:fill="auto"/>
            <w:noWrap/>
            <w:vAlign w:val="center"/>
          </w:tcPr>
          <w:p w14:paraId="41488E2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6BC1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4586804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六、事业单位经营收入</w:t>
            </w:r>
          </w:p>
        </w:tc>
        <w:tc>
          <w:tcPr>
            <w:tcW w:w="947" w:type="pct"/>
            <w:tcBorders>
              <w:top w:val="nil"/>
              <w:left w:val="nil"/>
              <w:bottom w:val="single" w:color="000000" w:sz="4" w:space="0"/>
              <w:right w:val="single" w:color="000000" w:sz="4" w:space="0"/>
            </w:tcBorders>
            <w:shd w:val="clear" w:color="auto" w:fill="auto"/>
            <w:noWrap/>
            <w:vAlign w:val="center"/>
          </w:tcPr>
          <w:p w14:paraId="0940CA7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42B761E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六、社会保障和就业支出</w:t>
            </w:r>
          </w:p>
        </w:tc>
        <w:tc>
          <w:tcPr>
            <w:tcW w:w="1087" w:type="pct"/>
            <w:tcBorders>
              <w:top w:val="nil"/>
              <w:left w:val="nil"/>
              <w:bottom w:val="single" w:color="000000" w:sz="4" w:space="0"/>
              <w:right w:val="single" w:color="000000" w:sz="4" w:space="0"/>
            </w:tcBorders>
            <w:shd w:val="clear" w:color="auto" w:fill="auto"/>
            <w:noWrap/>
            <w:vAlign w:val="center"/>
          </w:tcPr>
          <w:p w14:paraId="4C85600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393,174.00</w:t>
            </w:r>
          </w:p>
        </w:tc>
      </w:tr>
      <w:tr w14:paraId="44C36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401AE5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七、上级补助收入</w:t>
            </w:r>
          </w:p>
        </w:tc>
        <w:tc>
          <w:tcPr>
            <w:tcW w:w="947" w:type="pct"/>
            <w:tcBorders>
              <w:top w:val="nil"/>
              <w:left w:val="nil"/>
              <w:bottom w:val="single" w:color="000000" w:sz="4" w:space="0"/>
              <w:right w:val="single" w:color="000000" w:sz="4" w:space="0"/>
            </w:tcBorders>
            <w:shd w:val="clear" w:color="auto" w:fill="auto"/>
            <w:noWrap/>
            <w:vAlign w:val="center"/>
          </w:tcPr>
          <w:p w14:paraId="1150F2C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42E7892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七、卫生健康支出</w:t>
            </w:r>
          </w:p>
        </w:tc>
        <w:tc>
          <w:tcPr>
            <w:tcW w:w="1087" w:type="pct"/>
            <w:tcBorders>
              <w:top w:val="nil"/>
              <w:left w:val="nil"/>
              <w:bottom w:val="single" w:color="000000" w:sz="4" w:space="0"/>
              <w:right w:val="single" w:color="000000" w:sz="4" w:space="0"/>
            </w:tcBorders>
            <w:shd w:val="clear" w:color="auto" w:fill="auto"/>
            <w:noWrap/>
            <w:vAlign w:val="center"/>
          </w:tcPr>
          <w:p w14:paraId="5958D3D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193,281.35</w:t>
            </w:r>
          </w:p>
        </w:tc>
      </w:tr>
      <w:tr w14:paraId="17526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3162E2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八、附属单位上缴收入</w:t>
            </w:r>
          </w:p>
        </w:tc>
        <w:tc>
          <w:tcPr>
            <w:tcW w:w="947" w:type="pct"/>
            <w:tcBorders>
              <w:top w:val="nil"/>
              <w:left w:val="nil"/>
              <w:bottom w:val="single" w:color="000000" w:sz="4" w:space="0"/>
              <w:right w:val="single" w:color="000000" w:sz="4" w:space="0"/>
            </w:tcBorders>
            <w:shd w:val="clear" w:color="auto" w:fill="auto"/>
            <w:noWrap/>
            <w:vAlign w:val="center"/>
          </w:tcPr>
          <w:p w14:paraId="13D46AA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2CE2EB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八、节能环保支出</w:t>
            </w:r>
          </w:p>
        </w:tc>
        <w:tc>
          <w:tcPr>
            <w:tcW w:w="1087" w:type="pct"/>
            <w:tcBorders>
              <w:top w:val="nil"/>
              <w:left w:val="nil"/>
              <w:bottom w:val="single" w:color="000000" w:sz="4" w:space="0"/>
              <w:right w:val="single" w:color="000000" w:sz="4" w:space="0"/>
            </w:tcBorders>
            <w:shd w:val="clear" w:color="auto" w:fill="auto"/>
            <w:noWrap/>
            <w:vAlign w:val="center"/>
          </w:tcPr>
          <w:p w14:paraId="73ECC97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0D85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6190BB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九、其他收入</w:t>
            </w:r>
          </w:p>
        </w:tc>
        <w:tc>
          <w:tcPr>
            <w:tcW w:w="947" w:type="pct"/>
            <w:tcBorders>
              <w:top w:val="nil"/>
              <w:left w:val="nil"/>
              <w:bottom w:val="single" w:color="000000" w:sz="4" w:space="0"/>
              <w:right w:val="single" w:color="000000" w:sz="4" w:space="0"/>
            </w:tcBorders>
            <w:shd w:val="clear" w:color="auto" w:fill="auto"/>
            <w:noWrap/>
            <w:vAlign w:val="center"/>
          </w:tcPr>
          <w:p w14:paraId="224ABFC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4,672.50</w:t>
            </w:r>
          </w:p>
        </w:tc>
        <w:tc>
          <w:tcPr>
            <w:tcW w:w="1285" w:type="pct"/>
            <w:tcBorders>
              <w:top w:val="nil"/>
              <w:left w:val="nil"/>
              <w:bottom w:val="single" w:color="000000" w:sz="4" w:space="0"/>
              <w:right w:val="single" w:color="000000" w:sz="4" w:space="0"/>
            </w:tcBorders>
            <w:shd w:val="clear" w:color="auto" w:fill="auto"/>
            <w:noWrap/>
            <w:vAlign w:val="center"/>
          </w:tcPr>
          <w:p w14:paraId="0175CA1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九、城乡社区支出</w:t>
            </w:r>
          </w:p>
        </w:tc>
        <w:tc>
          <w:tcPr>
            <w:tcW w:w="1087" w:type="pct"/>
            <w:tcBorders>
              <w:top w:val="nil"/>
              <w:left w:val="nil"/>
              <w:bottom w:val="single" w:color="000000" w:sz="4" w:space="0"/>
              <w:right w:val="single" w:color="000000" w:sz="4" w:space="0"/>
            </w:tcBorders>
            <w:shd w:val="clear" w:color="auto" w:fill="auto"/>
            <w:noWrap/>
            <w:vAlign w:val="center"/>
          </w:tcPr>
          <w:p w14:paraId="71B7769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9224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515A8623">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491CEF9F">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0707CA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十、农林水支出</w:t>
            </w:r>
          </w:p>
        </w:tc>
        <w:tc>
          <w:tcPr>
            <w:tcW w:w="1087" w:type="pct"/>
            <w:tcBorders>
              <w:top w:val="nil"/>
              <w:left w:val="nil"/>
              <w:bottom w:val="single" w:color="000000" w:sz="4" w:space="0"/>
              <w:right w:val="single" w:color="000000" w:sz="4" w:space="0"/>
            </w:tcBorders>
            <w:shd w:val="clear" w:color="auto" w:fill="auto"/>
            <w:noWrap/>
            <w:vAlign w:val="center"/>
          </w:tcPr>
          <w:p w14:paraId="6A88568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EDE4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00D1ED85">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364591F9">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471A012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十一、交通运输支出</w:t>
            </w:r>
          </w:p>
        </w:tc>
        <w:tc>
          <w:tcPr>
            <w:tcW w:w="1087" w:type="pct"/>
            <w:tcBorders>
              <w:top w:val="nil"/>
              <w:left w:val="nil"/>
              <w:bottom w:val="single" w:color="000000" w:sz="4" w:space="0"/>
              <w:right w:val="single" w:color="000000" w:sz="4" w:space="0"/>
            </w:tcBorders>
            <w:shd w:val="clear" w:color="auto" w:fill="auto"/>
            <w:noWrap/>
            <w:vAlign w:val="center"/>
          </w:tcPr>
          <w:p w14:paraId="50EFD99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9266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6B24E1DD">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4084D6FD">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CD7868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十二、资源勘探工业信息等支出</w:t>
            </w:r>
          </w:p>
        </w:tc>
        <w:tc>
          <w:tcPr>
            <w:tcW w:w="1087" w:type="pct"/>
            <w:tcBorders>
              <w:top w:val="nil"/>
              <w:left w:val="nil"/>
              <w:bottom w:val="single" w:color="000000" w:sz="4" w:space="0"/>
              <w:right w:val="single" w:color="000000" w:sz="4" w:space="0"/>
            </w:tcBorders>
            <w:shd w:val="clear" w:color="auto" w:fill="auto"/>
            <w:noWrap/>
            <w:vAlign w:val="center"/>
          </w:tcPr>
          <w:p w14:paraId="00274EC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2,320,400.83</w:t>
            </w:r>
          </w:p>
        </w:tc>
      </w:tr>
      <w:tr w14:paraId="51B86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29092386">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5C5FA131">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17A164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十三、商业服务业等支出</w:t>
            </w:r>
          </w:p>
        </w:tc>
        <w:tc>
          <w:tcPr>
            <w:tcW w:w="1087" w:type="pct"/>
            <w:tcBorders>
              <w:top w:val="nil"/>
              <w:left w:val="nil"/>
              <w:bottom w:val="single" w:color="000000" w:sz="4" w:space="0"/>
              <w:right w:val="single" w:color="000000" w:sz="4" w:space="0"/>
            </w:tcBorders>
            <w:shd w:val="clear" w:color="auto" w:fill="auto"/>
            <w:noWrap/>
            <w:vAlign w:val="center"/>
          </w:tcPr>
          <w:p w14:paraId="00D6F12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B282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5EF5789D">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053ACF54">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C6A76B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十四、金融支出</w:t>
            </w:r>
          </w:p>
        </w:tc>
        <w:tc>
          <w:tcPr>
            <w:tcW w:w="1087" w:type="pct"/>
            <w:tcBorders>
              <w:top w:val="nil"/>
              <w:left w:val="nil"/>
              <w:bottom w:val="single" w:color="000000" w:sz="4" w:space="0"/>
              <w:right w:val="single" w:color="000000" w:sz="4" w:space="0"/>
            </w:tcBorders>
            <w:shd w:val="clear" w:color="auto" w:fill="auto"/>
            <w:noWrap/>
            <w:vAlign w:val="center"/>
          </w:tcPr>
          <w:p w14:paraId="14967FA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0CD4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7A5C80E7">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11B2D26B">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4AD621D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十五、援助其他地区支出</w:t>
            </w:r>
          </w:p>
        </w:tc>
        <w:tc>
          <w:tcPr>
            <w:tcW w:w="1087" w:type="pct"/>
            <w:tcBorders>
              <w:top w:val="nil"/>
              <w:left w:val="nil"/>
              <w:bottom w:val="single" w:color="000000" w:sz="4" w:space="0"/>
              <w:right w:val="single" w:color="000000" w:sz="4" w:space="0"/>
            </w:tcBorders>
            <w:shd w:val="clear" w:color="auto" w:fill="auto"/>
            <w:noWrap/>
            <w:vAlign w:val="center"/>
          </w:tcPr>
          <w:p w14:paraId="0D71877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DF15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600E3BD2">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54007060">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5EB7B0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十六、自然资源海洋气象等支出</w:t>
            </w:r>
          </w:p>
        </w:tc>
        <w:tc>
          <w:tcPr>
            <w:tcW w:w="1087" w:type="pct"/>
            <w:tcBorders>
              <w:top w:val="nil"/>
              <w:left w:val="nil"/>
              <w:bottom w:val="single" w:color="000000" w:sz="4" w:space="0"/>
              <w:right w:val="single" w:color="000000" w:sz="4" w:space="0"/>
            </w:tcBorders>
            <w:shd w:val="clear" w:color="auto" w:fill="auto"/>
            <w:noWrap/>
            <w:vAlign w:val="center"/>
          </w:tcPr>
          <w:p w14:paraId="31F129E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C250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11DE49E8">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2BDAFB0E">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675E95A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十七、住房保障支出</w:t>
            </w:r>
          </w:p>
        </w:tc>
        <w:tc>
          <w:tcPr>
            <w:tcW w:w="1087" w:type="pct"/>
            <w:tcBorders>
              <w:top w:val="nil"/>
              <w:left w:val="nil"/>
              <w:bottom w:val="single" w:color="000000" w:sz="4" w:space="0"/>
              <w:right w:val="single" w:color="000000" w:sz="4" w:space="0"/>
            </w:tcBorders>
            <w:shd w:val="clear" w:color="auto" w:fill="auto"/>
            <w:noWrap/>
            <w:vAlign w:val="center"/>
          </w:tcPr>
          <w:p w14:paraId="3C93137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835,715.00</w:t>
            </w:r>
          </w:p>
        </w:tc>
      </w:tr>
      <w:tr w14:paraId="61B1B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27880E65">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16A4EEE4">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5D373E2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十八、粮油物资储备支出</w:t>
            </w:r>
          </w:p>
        </w:tc>
        <w:tc>
          <w:tcPr>
            <w:tcW w:w="1087" w:type="pct"/>
            <w:tcBorders>
              <w:top w:val="nil"/>
              <w:left w:val="nil"/>
              <w:bottom w:val="single" w:color="000000" w:sz="4" w:space="0"/>
              <w:right w:val="single" w:color="000000" w:sz="4" w:space="0"/>
            </w:tcBorders>
            <w:shd w:val="clear" w:color="auto" w:fill="auto"/>
            <w:noWrap/>
            <w:vAlign w:val="center"/>
          </w:tcPr>
          <w:p w14:paraId="78ED180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B4C7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7338C43D">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4F937694">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ACD52C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十九、国有资本经营预算支出</w:t>
            </w:r>
          </w:p>
        </w:tc>
        <w:tc>
          <w:tcPr>
            <w:tcW w:w="1087" w:type="pct"/>
            <w:tcBorders>
              <w:top w:val="nil"/>
              <w:left w:val="nil"/>
              <w:bottom w:val="single" w:color="000000" w:sz="4" w:space="0"/>
              <w:right w:val="single" w:color="000000" w:sz="4" w:space="0"/>
            </w:tcBorders>
            <w:shd w:val="clear" w:color="auto" w:fill="auto"/>
            <w:noWrap/>
            <w:vAlign w:val="center"/>
          </w:tcPr>
          <w:p w14:paraId="1EC8C02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0370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32EE66BB">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94985C7">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522098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二十、灾害防治及应急管理支出</w:t>
            </w:r>
          </w:p>
        </w:tc>
        <w:tc>
          <w:tcPr>
            <w:tcW w:w="1087" w:type="pct"/>
            <w:tcBorders>
              <w:top w:val="nil"/>
              <w:left w:val="nil"/>
              <w:bottom w:val="single" w:color="000000" w:sz="4" w:space="0"/>
              <w:right w:val="single" w:color="000000" w:sz="4" w:space="0"/>
            </w:tcBorders>
            <w:shd w:val="clear" w:color="auto" w:fill="auto"/>
            <w:noWrap/>
            <w:vAlign w:val="center"/>
          </w:tcPr>
          <w:p w14:paraId="2792737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57AF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61425CFC">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357B01FE">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8B53A1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二十一、其他支出</w:t>
            </w:r>
          </w:p>
        </w:tc>
        <w:tc>
          <w:tcPr>
            <w:tcW w:w="1087" w:type="pct"/>
            <w:tcBorders>
              <w:top w:val="nil"/>
              <w:left w:val="nil"/>
              <w:bottom w:val="single" w:color="000000" w:sz="4" w:space="0"/>
              <w:right w:val="single" w:color="000000" w:sz="4" w:space="0"/>
            </w:tcBorders>
            <w:shd w:val="clear" w:color="auto" w:fill="auto"/>
            <w:noWrap/>
            <w:vAlign w:val="center"/>
          </w:tcPr>
          <w:p w14:paraId="7C674A4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r>
      <w:tr w14:paraId="0722E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54F47F44">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6DB884C">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650C83C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二十二、债务付息支出</w:t>
            </w:r>
          </w:p>
        </w:tc>
        <w:tc>
          <w:tcPr>
            <w:tcW w:w="1087" w:type="pct"/>
            <w:tcBorders>
              <w:top w:val="nil"/>
              <w:left w:val="nil"/>
              <w:bottom w:val="single" w:color="000000" w:sz="4" w:space="0"/>
              <w:right w:val="single" w:color="000000" w:sz="4" w:space="0"/>
            </w:tcBorders>
            <w:shd w:val="clear" w:color="auto" w:fill="auto"/>
            <w:noWrap/>
            <w:vAlign w:val="center"/>
          </w:tcPr>
          <w:p w14:paraId="1A1C5F4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FDEA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1A998EC1">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43E8F854">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9AC776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二十三、抗疫特别国债安排的支出</w:t>
            </w:r>
          </w:p>
        </w:tc>
        <w:tc>
          <w:tcPr>
            <w:tcW w:w="1087" w:type="pct"/>
            <w:tcBorders>
              <w:top w:val="nil"/>
              <w:left w:val="nil"/>
              <w:bottom w:val="single" w:color="000000" w:sz="4" w:space="0"/>
              <w:right w:val="single" w:color="000000" w:sz="4" w:space="0"/>
            </w:tcBorders>
            <w:shd w:val="clear" w:color="auto" w:fill="auto"/>
            <w:noWrap/>
            <w:vAlign w:val="center"/>
          </w:tcPr>
          <w:p w14:paraId="7E226E1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BFDF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3E56235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本年收入合计</w:t>
            </w:r>
          </w:p>
        </w:tc>
        <w:tc>
          <w:tcPr>
            <w:tcW w:w="947" w:type="pct"/>
            <w:tcBorders>
              <w:top w:val="nil"/>
              <w:left w:val="nil"/>
              <w:bottom w:val="single" w:color="000000" w:sz="4" w:space="0"/>
              <w:right w:val="single" w:color="000000" w:sz="4" w:space="0"/>
            </w:tcBorders>
            <w:shd w:val="clear" w:color="auto" w:fill="auto"/>
            <w:noWrap/>
            <w:vAlign w:val="center"/>
          </w:tcPr>
          <w:p w14:paraId="6AC720D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572,742,571.18</w:t>
            </w:r>
          </w:p>
        </w:tc>
        <w:tc>
          <w:tcPr>
            <w:tcW w:w="1285" w:type="pct"/>
            <w:tcBorders>
              <w:top w:val="nil"/>
              <w:left w:val="nil"/>
              <w:bottom w:val="single" w:color="000000" w:sz="4" w:space="0"/>
              <w:right w:val="single" w:color="000000" w:sz="4" w:space="0"/>
            </w:tcBorders>
            <w:shd w:val="clear" w:color="auto" w:fill="auto"/>
            <w:noWrap/>
            <w:vAlign w:val="center"/>
          </w:tcPr>
          <w:p w14:paraId="69019EC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本年支出合计</w:t>
            </w:r>
          </w:p>
        </w:tc>
        <w:tc>
          <w:tcPr>
            <w:tcW w:w="1087" w:type="pct"/>
            <w:tcBorders>
              <w:top w:val="nil"/>
              <w:left w:val="nil"/>
              <w:bottom w:val="single" w:color="000000" w:sz="4" w:space="0"/>
              <w:right w:val="single" w:color="000000" w:sz="4" w:space="0"/>
            </w:tcBorders>
            <w:shd w:val="clear" w:color="auto" w:fill="auto"/>
            <w:noWrap/>
            <w:vAlign w:val="center"/>
          </w:tcPr>
          <w:p w14:paraId="3D74890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572,742,571.18</w:t>
            </w:r>
          </w:p>
        </w:tc>
      </w:tr>
      <w:tr w14:paraId="3803D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34FAEC3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十、使用非财政拨款结余</w:t>
            </w:r>
          </w:p>
        </w:tc>
        <w:tc>
          <w:tcPr>
            <w:tcW w:w="947" w:type="pct"/>
            <w:tcBorders>
              <w:top w:val="nil"/>
              <w:left w:val="nil"/>
              <w:bottom w:val="single" w:color="000000" w:sz="4" w:space="0"/>
              <w:right w:val="single" w:color="000000" w:sz="4" w:space="0"/>
            </w:tcBorders>
            <w:shd w:val="clear" w:color="auto" w:fill="auto"/>
            <w:noWrap/>
            <w:vAlign w:val="center"/>
          </w:tcPr>
          <w:p w14:paraId="19114E0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6B02429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二十四、结余分配</w:t>
            </w:r>
          </w:p>
        </w:tc>
        <w:tc>
          <w:tcPr>
            <w:tcW w:w="1087" w:type="pct"/>
            <w:tcBorders>
              <w:top w:val="nil"/>
              <w:left w:val="nil"/>
              <w:bottom w:val="single" w:color="000000" w:sz="4" w:space="0"/>
              <w:right w:val="single" w:color="000000" w:sz="4" w:space="0"/>
            </w:tcBorders>
            <w:shd w:val="clear" w:color="auto" w:fill="auto"/>
            <w:noWrap/>
            <w:vAlign w:val="center"/>
          </w:tcPr>
          <w:p w14:paraId="39EC60B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34EB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2FB98D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十一、年初结转和结余</w:t>
            </w:r>
          </w:p>
        </w:tc>
        <w:tc>
          <w:tcPr>
            <w:tcW w:w="947" w:type="pct"/>
            <w:tcBorders>
              <w:top w:val="nil"/>
              <w:left w:val="nil"/>
              <w:bottom w:val="single" w:color="000000" w:sz="4" w:space="0"/>
              <w:right w:val="single" w:color="000000" w:sz="4" w:space="0"/>
            </w:tcBorders>
            <w:shd w:val="clear" w:color="auto" w:fill="auto"/>
            <w:noWrap/>
            <w:vAlign w:val="center"/>
          </w:tcPr>
          <w:p w14:paraId="41241AE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43,308.35</w:t>
            </w:r>
          </w:p>
        </w:tc>
        <w:tc>
          <w:tcPr>
            <w:tcW w:w="1285" w:type="pct"/>
            <w:tcBorders>
              <w:top w:val="nil"/>
              <w:left w:val="nil"/>
              <w:bottom w:val="single" w:color="000000" w:sz="4" w:space="0"/>
              <w:right w:val="single" w:color="000000" w:sz="4" w:space="0"/>
            </w:tcBorders>
            <w:shd w:val="clear" w:color="auto" w:fill="auto"/>
            <w:noWrap/>
            <w:vAlign w:val="center"/>
          </w:tcPr>
          <w:p w14:paraId="0B62BDE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二十五、年末结转和结余</w:t>
            </w:r>
          </w:p>
        </w:tc>
        <w:tc>
          <w:tcPr>
            <w:tcW w:w="1087" w:type="pct"/>
            <w:tcBorders>
              <w:top w:val="nil"/>
              <w:left w:val="nil"/>
              <w:bottom w:val="single" w:color="000000" w:sz="4" w:space="0"/>
              <w:right w:val="single" w:color="000000" w:sz="4" w:space="0"/>
            </w:tcBorders>
            <w:shd w:val="clear" w:color="auto" w:fill="auto"/>
            <w:noWrap/>
            <w:vAlign w:val="center"/>
          </w:tcPr>
          <w:p w14:paraId="08F20F6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43,308.35</w:t>
            </w:r>
          </w:p>
        </w:tc>
      </w:tr>
      <w:tr w14:paraId="6F654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7190378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其中：财政拨款结转和结余</w:t>
            </w:r>
          </w:p>
        </w:tc>
        <w:tc>
          <w:tcPr>
            <w:tcW w:w="947" w:type="pct"/>
            <w:tcBorders>
              <w:top w:val="nil"/>
              <w:left w:val="nil"/>
              <w:bottom w:val="single" w:color="000000" w:sz="4" w:space="0"/>
              <w:right w:val="single" w:color="000000" w:sz="4" w:space="0"/>
            </w:tcBorders>
            <w:shd w:val="clear" w:color="auto" w:fill="auto"/>
            <w:noWrap/>
            <w:vAlign w:val="center"/>
          </w:tcPr>
          <w:p w14:paraId="11D2F75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35,542.28</w:t>
            </w:r>
          </w:p>
        </w:tc>
        <w:tc>
          <w:tcPr>
            <w:tcW w:w="1285" w:type="pct"/>
            <w:tcBorders>
              <w:top w:val="nil"/>
              <w:left w:val="nil"/>
              <w:bottom w:val="single" w:color="000000" w:sz="4" w:space="0"/>
              <w:right w:val="single" w:color="000000" w:sz="4" w:space="0"/>
            </w:tcBorders>
            <w:shd w:val="clear" w:color="auto" w:fill="auto"/>
            <w:noWrap/>
            <w:vAlign w:val="center"/>
          </w:tcPr>
          <w:p w14:paraId="288B330C">
            <w:pPr>
              <w:jc w:val="left"/>
              <w:rPr>
                <w:rFonts w:hint="eastAsia" w:asciiTheme="minorEastAsia" w:hAnsiTheme="minorEastAsia" w:eastAsiaTheme="minorEastAsia" w:cstheme="minorEastAsia"/>
                <w:b w:val="0"/>
                <w:bCs w:val="0"/>
                <w:i w:val="0"/>
                <w:iCs w:val="0"/>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14:paraId="0EAF0154">
            <w:pPr>
              <w:jc w:val="left"/>
              <w:rPr>
                <w:rFonts w:hint="eastAsia" w:asciiTheme="minorEastAsia" w:hAnsiTheme="minorEastAsia" w:eastAsiaTheme="minorEastAsia" w:cstheme="minorEastAsia"/>
                <w:b w:val="0"/>
                <w:bCs w:val="0"/>
                <w:i w:val="0"/>
                <w:iCs w:val="0"/>
                <w:color w:val="000000"/>
                <w:sz w:val="22"/>
                <w:szCs w:val="22"/>
                <w:u w:val="none"/>
              </w:rPr>
            </w:pPr>
          </w:p>
        </w:tc>
      </w:tr>
      <w:tr w14:paraId="57100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3C94EAB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其他结转和结余</w:t>
            </w:r>
          </w:p>
        </w:tc>
        <w:tc>
          <w:tcPr>
            <w:tcW w:w="947" w:type="pct"/>
            <w:tcBorders>
              <w:top w:val="nil"/>
              <w:left w:val="nil"/>
              <w:bottom w:val="single" w:color="000000" w:sz="4" w:space="0"/>
              <w:right w:val="single" w:color="000000" w:sz="4" w:space="0"/>
            </w:tcBorders>
            <w:shd w:val="clear" w:color="auto" w:fill="auto"/>
            <w:noWrap/>
            <w:vAlign w:val="center"/>
          </w:tcPr>
          <w:p w14:paraId="065FB52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7,766.07</w:t>
            </w:r>
          </w:p>
        </w:tc>
        <w:tc>
          <w:tcPr>
            <w:tcW w:w="1285" w:type="pct"/>
            <w:tcBorders>
              <w:top w:val="nil"/>
              <w:left w:val="nil"/>
              <w:bottom w:val="single" w:color="000000" w:sz="4" w:space="0"/>
              <w:right w:val="single" w:color="000000" w:sz="4" w:space="0"/>
            </w:tcBorders>
            <w:shd w:val="clear" w:color="auto" w:fill="auto"/>
            <w:noWrap/>
            <w:vAlign w:val="center"/>
          </w:tcPr>
          <w:p w14:paraId="7430CA89">
            <w:pPr>
              <w:jc w:val="left"/>
              <w:rPr>
                <w:rFonts w:hint="eastAsia" w:asciiTheme="minorEastAsia" w:hAnsiTheme="minorEastAsia" w:eastAsiaTheme="minorEastAsia" w:cstheme="minorEastAsia"/>
                <w:b w:val="0"/>
                <w:bCs w:val="0"/>
                <w:i w:val="0"/>
                <w:iCs w:val="0"/>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14:paraId="12695391">
            <w:pPr>
              <w:jc w:val="left"/>
              <w:rPr>
                <w:rFonts w:hint="eastAsia" w:asciiTheme="minorEastAsia" w:hAnsiTheme="minorEastAsia" w:eastAsiaTheme="minorEastAsia" w:cstheme="minorEastAsia"/>
                <w:b w:val="0"/>
                <w:bCs w:val="0"/>
                <w:i w:val="0"/>
                <w:iCs w:val="0"/>
                <w:color w:val="000000"/>
                <w:sz w:val="22"/>
                <w:szCs w:val="22"/>
                <w:u w:val="none"/>
              </w:rPr>
            </w:pPr>
          </w:p>
        </w:tc>
      </w:tr>
      <w:tr w14:paraId="68EBE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8C18EF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收入总计</w:t>
            </w:r>
          </w:p>
        </w:tc>
        <w:tc>
          <w:tcPr>
            <w:tcW w:w="947" w:type="pct"/>
            <w:tcBorders>
              <w:top w:val="nil"/>
              <w:left w:val="nil"/>
              <w:bottom w:val="single" w:color="000000" w:sz="4" w:space="0"/>
              <w:right w:val="single" w:color="000000" w:sz="4" w:space="0"/>
            </w:tcBorders>
            <w:shd w:val="clear" w:color="auto" w:fill="auto"/>
            <w:noWrap/>
            <w:vAlign w:val="center"/>
          </w:tcPr>
          <w:p w14:paraId="3375A1B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572,785,879.53</w:t>
            </w:r>
          </w:p>
        </w:tc>
        <w:tc>
          <w:tcPr>
            <w:tcW w:w="1285" w:type="pct"/>
            <w:tcBorders>
              <w:top w:val="nil"/>
              <w:left w:val="nil"/>
              <w:bottom w:val="single" w:color="000000" w:sz="4" w:space="0"/>
              <w:right w:val="single" w:color="000000" w:sz="4" w:space="0"/>
            </w:tcBorders>
            <w:shd w:val="clear" w:color="auto" w:fill="auto"/>
            <w:noWrap/>
            <w:vAlign w:val="center"/>
          </w:tcPr>
          <w:p w14:paraId="00BB081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支出总计</w:t>
            </w:r>
          </w:p>
        </w:tc>
        <w:tc>
          <w:tcPr>
            <w:tcW w:w="1087" w:type="pct"/>
            <w:tcBorders>
              <w:top w:val="nil"/>
              <w:left w:val="nil"/>
              <w:bottom w:val="single" w:color="000000" w:sz="4" w:space="0"/>
              <w:right w:val="single" w:color="000000" w:sz="4" w:space="0"/>
            </w:tcBorders>
            <w:shd w:val="clear" w:color="auto" w:fill="auto"/>
            <w:noWrap/>
            <w:vAlign w:val="center"/>
          </w:tcPr>
          <w:p w14:paraId="1D5F50A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572,785,879.53</w:t>
            </w:r>
          </w:p>
        </w:tc>
      </w:tr>
      <w:tr w14:paraId="25D31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4"/>
            <w:tcBorders>
              <w:top w:val="nil"/>
              <w:left w:val="nil"/>
              <w:bottom w:val="nil"/>
              <w:right w:val="nil"/>
            </w:tcBorders>
            <w:shd w:val="clear" w:color="auto" w:fill="auto"/>
            <w:noWrap/>
            <w:vAlign w:val="center"/>
          </w:tcPr>
          <w:p w14:paraId="3EFE23E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注：本表反映本年度的总收支和年末结转结余情况。财政专户管理资金是指教育收费；事业收入不含教育收费。</w:t>
            </w:r>
          </w:p>
        </w:tc>
      </w:tr>
    </w:tbl>
    <w:p w14:paraId="54B1397A">
      <w:pPr>
        <w:rPr>
          <w:rFonts w:hint="eastAsia" w:asciiTheme="minorEastAsia" w:hAnsiTheme="minorEastAsia" w:eastAsiaTheme="minorEastAsia" w:cstheme="minorEastAsia"/>
          <w:b w:val="0"/>
          <w:bCs w:val="0"/>
          <w:sz w:val="22"/>
          <w:szCs w:val="22"/>
          <w:lang w:val="en-US" w:eastAsia="zh-CN"/>
        </w:rPr>
      </w:pPr>
      <w:r>
        <w:rPr>
          <w:rFonts w:hint="eastAsia" w:asciiTheme="minorEastAsia" w:hAnsiTheme="minorEastAsia" w:eastAsiaTheme="minorEastAsia" w:cstheme="minorEastAsia"/>
          <w:b w:val="0"/>
          <w:bCs w:val="0"/>
          <w:sz w:val="22"/>
          <w:szCs w:val="22"/>
          <w:highlight w:val="none"/>
          <w:u w:val="none"/>
          <w:lang w:val="en-US" w:eastAsia="zh-CN"/>
        </w:rPr>
        <w:br w:type="page"/>
      </w:r>
    </w:p>
    <w:p w14:paraId="393FCCC9">
      <w:pPr>
        <w:pStyle w:val="28"/>
        <w:keepNext w:val="0"/>
        <w:keepLines w:val="0"/>
        <w:widowControl/>
        <w:suppressLineNumbers w:val="0"/>
        <w:jc w:val="left"/>
        <w:rPr>
          <w:rFonts w:hint="eastAsia" w:ascii="仿宋" w:hAnsi="仿宋" w:eastAsia="仿宋" w:cs="仿宋"/>
          <w:b/>
          <w:bCs/>
          <w:color w:val="000000"/>
          <w:sz w:val="30"/>
          <w:szCs w:val="30"/>
        </w:rPr>
      </w:pPr>
      <w:r>
        <w:rPr>
          <w:rFonts w:hint="eastAsia" w:ascii="仿宋" w:hAnsi="仿宋" w:eastAsia="仿宋" w:cs="仿宋"/>
          <w:b/>
          <w:bCs/>
          <w:color w:val="000000"/>
          <w:sz w:val="30"/>
          <w:szCs w:val="30"/>
          <w:lang w:val="en-US" w:eastAsia="zh-CN"/>
        </w:rPr>
        <w:t>二、收入决算表(按功能分类列示)</w:t>
      </w:r>
      <w:r>
        <w:rPr>
          <w:rFonts w:hint="eastAsia" w:ascii="仿宋" w:hAnsi="仿宋" w:eastAsia="仿宋" w:cs="仿宋"/>
          <w:b/>
          <w:bCs/>
          <w:color w:val="000000"/>
          <w:sz w:val="30"/>
          <w:szCs w:val="30"/>
        </w:rPr>
        <w:t xml:space="preserve">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04"/>
        <w:gridCol w:w="3031"/>
        <w:gridCol w:w="1263"/>
        <w:gridCol w:w="1137"/>
        <w:gridCol w:w="1231"/>
        <w:gridCol w:w="1108"/>
        <w:gridCol w:w="1183"/>
        <w:gridCol w:w="1154"/>
        <w:gridCol w:w="1246"/>
        <w:gridCol w:w="1234"/>
      </w:tblGrid>
      <w:tr w14:paraId="6770A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559" w:type="pct"/>
            <w:gridSpan w:val="9"/>
            <w:tcBorders>
              <w:top w:val="nil"/>
              <w:left w:val="nil"/>
              <w:bottom w:val="nil"/>
              <w:right w:val="nil"/>
            </w:tcBorders>
            <w:shd w:val="clear" w:color="auto" w:fill="auto"/>
            <w:noWrap/>
            <w:vAlign w:val="bottom"/>
          </w:tcPr>
          <w:p w14:paraId="0C447D3E">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部门（单位）：天津市东丽区人民政府国有资产监督管理委员会 </w:t>
            </w:r>
          </w:p>
        </w:tc>
        <w:tc>
          <w:tcPr>
            <w:tcW w:w="440" w:type="pct"/>
            <w:tcBorders>
              <w:top w:val="nil"/>
              <w:left w:val="nil"/>
              <w:bottom w:val="nil"/>
              <w:right w:val="nil"/>
            </w:tcBorders>
            <w:shd w:val="clear" w:color="auto" w:fill="auto"/>
            <w:noWrap/>
            <w:vAlign w:val="bottom"/>
          </w:tcPr>
          <w:p w14:paraId="05A18C42">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14:paraId="463AB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9372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项      目</w:t>
            </w:r>
          </w:p>
        </w:tc>
        <w:tc>
          <w:tcPr>
            <w:tcW w:w="450" w:type="pct"/>
            <w:vMerge w:val="restart"/>
            <w:tcBorders>
              <w:top w:val="single" w:color="000000" w:sz="4" w:space="0"/>
              <w:left w:val="nil"/>
              <w:bottom w:val="single" w:color="000000" w:sz="4" w:space="0"/>
              <w:right w:val="single" w:color="000000" w:sz="4" w:space="0"/>
            </w:tcBorders>
            <w:shd w:val="clear" w:color="auto" w:fill="auto"/>
            <w:noWrap/>
            <w:vAlign w:val="center"/>
          </w:tcPr>
          <w:p w14:paraId="6668714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本年收入合计</w:t>
            </w:r>
          </w:p>
        </w:tc>
        <w:tc>
          <w:tcPr>
            <w:tcW w:w="406" w:type="pct"/>
            <w:vMerge w:val="restart"/>
            <w:tcBorders>
              <w:top w:val="single" w:color="000000" w:sz="4" w:space="0"/>
              <w:left w:val="nil"/>
              <w:bottom w:val="single" w:color="000000" w:sz="4" w:space="0"/>
              <w:right w:val="single" w:color="000000" w:sz="4" w:space="0"/>
            </w:tcBorders>
            <w:shd w:val="clear" w:color="auto" w:fill="auto"/>
            <w:noWrap/>
            <w:vAlign w:val="center"/>
          </w:tcPr>
          <w:p w14:paraId="0ADC4E5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财政拨款收入</w:t>
            </w:r>
          </w:p>
        </w:tc>
        <w:tc>
          <w:tcPr>
            <w:tcW w:w="439" w:type="pct"/>
            <w:vMerge w:val="restart"/>
            <w:tcBorders>
              <w:top w:val="single" w:color="000000" w:sz="4" w:space="0"/>
              <w:left w:val="nil"/>
              <w:bottom w:val="single" w:color="000000" w:sz="4" w:space="0"/>
              <w:right w:val="single" w:color="000000" w:sz="4" w:space="0"/>
            </w:tcBorders>
            <w:shd w:val="clear" w:color="auto" w:fill="auto"/>
            <w:noWrap/>
            <w:vAlign w:val="center"/>
          </w:tcPr>
          <w:p w14:paraId="50A03E7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上级补助收入</w:t>
            </w:r>
          </w:p>
        </w:tc>
        <w:tc>
          <w:tcPr>
            <w:tcW w:w="819" w:type="pct"/>
            <w:gridSpan w:val="2"/>
            <w:tcBorders>
              <w:top w:val="single" w:color="000000" w:sz="4" w:space="0"/>
              <w:left w:val="nil"/>
              <w:bottom w:val="single" w:color="000000" w:sz="4" w:space="0"/>
              <w:right w:val="single" w:color="000000" w:sz="4" w:space="0"/>
            </w:tcBorders>
            <w:shd w:val="clear" w:color="auto" w:fill="auto"/>
            <w:noWrap/>
            <w:vAlign w:val="center"/>
          </w:tcPr>
          <w:p w14:paraId="19C1D94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事业收入</w:t>
            </w:r>
          </w:p>
        </w:tc>
        <w:tc>
          <w:tcPr>
            <w:tcW w:w="412" w:type="pct"/>
            <w:vMerge w:val="restart"/>
            <w:tcBorders>
              <w:top w:val="single" w:color="000000" w:sz="4" w:space="0"/>
              <w:left w:val="nil"/>
              <w:bottom w:val="single" w:color="000000" w:sz="4" w:space="0"/>
              <w:right w:val="single" w:color="000000" w:sz="4" w:space="0"/>
            </w:tcBorders>
            <w:shd w:val="clear" w:color="auto" w:fill="auto"/>
            <w:noWrap/>
            <w:vAlign w:val="center"/>
          </w:tcPr>
          <w:p w14:paraId="68B9F6B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经营收入</w:t>
            </w:r>
          </w:p>
        </w:tc>
        <w:tc>
          <w:tcPr>
            <w:tcW w:w="445" w:type="pct"/>
            <w:vMerge w:val="restart"/>
            <w:tcBorders>
              <w:top w:val="single" w:color="000000" w:sz="4" w:space="0"/>
              <w:left w:val="nil"/>
              <w:bottom w:val="single" w:color="000000" w:sz="4" w:space="0"/>
              <w:right w:val="single" w:color="000000" w:sz="4" w:space="0"/>
            </w:tcBorders>
            <w:shd w:val="clear" w:color="auto" w:fill="auto"/>
            <w:noWrap/>
            <w:vAlign w:val="center"/>
          </w:tcPr>
          <w:p w14:paraId="294828B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附属单位上缴收入</w:t>
            </w:r>
          </w:p>
        </w:tc>
        <w:tc>
          <w:tcPr>
            <w:tcW w:w="440" w:type="pct"/>
            <w:vMerge w:val="restart"/>
            <w:tcBorders>
              <w:top w:val="single" w:color="000000" w:sz="4" w:space="0"/>
              <w:left w:val="nil"/>
              <w:bottom w:val="single" w:color="000000" w:sz="4" w:space="0"/>
              <w:right w:val="single" w:color="000000" w:sz="4" w:space="0"/>
            </w:tcBorders>
            <w:shd w:val="clear" w:color="auto" w:fill="auto"/>
            <w:noWrap/>
            <w:vAlign w:val="center"/>
          </w:tcPr>
          <w:p w14:paraId="294ABF1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其他收入</w:t>
            </w:r>
          </w:p>
        </w:tc>
      </w:tr>
      <w:tr w14:paraId="40187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1" w:type="pct"/>
            <w:tcBorders>
              <w:top w:val="nil"/>
              <w:left w:val="single" w:color="000000" w:sz="4" w:space="0"/>
              <w:bottom w:val="single" w:color="000000" w:sz="4" w:space="0"/>
              <w:right w:val="single" w:color="000000" w:sz="4" w:space="0"/>
            </w:tcBorders>
            <w:shd w:val="clear" w:color="auto" w:fill="auto"/>
            <w:noWrap/>
            <w:vAlign w:val="center"/>
          </w:tcPr>
          <w:p w14:paraId="3D67748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科目编码</w:t>
            </w:r>
          </w:p>
        </w:tc>
        <w:tc>
          <w:tcPr>
            <w:tcW w:w="1083" w:type="pct"/>
            <w:tcBorders>
              <w:top w:val="nil"/>
              <w:left w:val="nil"/>
              <w:bottom w:val="single" w:color="000000" w:sz="4" w:space="0"/>
              <w:right w:val="single" w:color="000000" w:sz="4" w:space="0"/>
            </w:tcBorders>
            <w:shd w:val="clear" w:color="auto" w:fill="auto"/>
            <w:noWrap/>
            <w:vAlign w:val="center"/>
          </w:tcPr>
          <w:p w14:paraId="4C6B2E6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科目名称</w:t>
            </w:r>
          </w:p>
        </w:tc>
        <w:tc>
          <w:tcPr>
            <w:tcW w:w="450"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870096C">
            <w:pPr>
              <w:jc w:val="center"/>
              <w:rPr>
                <w:rFonts w:hint="eastAsia" w:asciiTheme="minorEastAsia" w:hAnsiTheme="minorEastAsia" w:eastAsiaTheme="minorEastAsia" w:cstheme="minorEastAsia"/>
                <w:b w:val="0"/>
                <w:bCs w:val="0"/>
                <w:i w:val="0"/>
                <w:iCs w:val="0"/>
                <w:color w:val="000000"/>
                <w:sz w:val="15"/>
                <w:szCs w:val="15"/>
                <w:u w:val="none"/>
              </w:rPr>
            </w:pPr>
          </w:p>
        </w:tc>
        <w:tc>
          <w:tcPr>
            <w:tcW w:w="406" w:type="pct"/>
            <w:vMerge w:val="continue"/>
            <w:tcBorders>
              <w:top w:val="single" w:color="000000" w:sz="4" w:space="0"/>
              <w:left w:val="nil"/>
              <w:bottom w:val="single" w:color="000000" w:sz="4" w:space="0"/>
              <w:right w:val="single" w:color="000000" w:sz="4" w:space="0"/>
            </w:tcBorders>
            <w:shd w:val="clear" w:color="auto" w:fill="auto"/>
            <w:noWrap/>
            <w:vAlign w:val="center"/>
          </w:tcPr>
          <w:p w14:paraId="7AB042DA">
            <w:pPr>
              <w:jc w:val="center"/>
              <w:rPr>
                <w:rFonts w:hint="eastAsia" w:asciiTheme="minorEastAsia" w:hAnsiTheme="minorEastAsia" w:eastAsiaTheme="minorEastAsia" w:cstheme="minorEastAsia"/>
                <w:b w:val="0"/>
                <w:bCs w:val="0"/>
                <w:i w:val="0"/>
                <w:iCs w:val="0"/>
                <w:color w:val="000000"/>
                <w:sz w:val="15"/>
                <w:szCs w:val="15"/>
                <w:u w:val="none"/>
              </w:rPr>
            </w:pPr>
          </w:p>
        </w:tc>
        <w:tc>
          <w:tcPr>
            <w:tcW w:w="43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7DF21969">
            <w:pPr>
              <w:jc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nil"/>
              <w:left w:val="nil"/>
              <w:bottom w:val="single" w:color="000000" w:sz="4" w:space="0"/>
              <w:right w:val="single" w:color="000000" w:sz="4" w:space="0"/>
            </w:tcBorders>
            <w:shd w:val="clear" w:color="auto" w:fill="auto"/>
            <w:noWrap/>
            <w:vAlign w:val="center"/>
          </w:tcPr>
          <w:p w14:paraId="7BE43C7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小计</w:t>
            </w:r>
          </w:p>
        </w:tc>
        <w:tc>
          <w:tcPr>
            <w:tcW w:w="423" w:type="pct"/>
            <w:tcBorders>
              <w:top w:val="nil"/>
              <w:left w:val="nil"/>
              <w:bottom w:val="single" w:color="000000" w:sz="4" w:space="0"/>
              <w:right w:val="single" w:color="000000" w:sz="4" w:space="0"/>
            </w:tcBorders>
            <w:shd w:val="clear" w:color="auto" w:fill="auto"/>
            <w:noWrap/>
            <w:vAlign w:val="center"/>
          </w:tcPr>
          <w:p w14:paraId="7ED20C8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其中：教育收费</w:t>
            </w:r>
          </w:p>
        </w:tc>
        <w:tc>
          <w:tcPr>
            <w:tcW w:w="412"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28FBB90">
            <w:pPr>
              <w:jc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AE45733">
            <w:pPr>
              <w:jc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2A687B2">
            <w:pPr>
              <w:jc w:val="center"/>
              <w:rPr>
                <w:rFonts w:hint="eastAsia" w:asciiTheme="minorEastAsia" w:hAnsiTheme="minorEastAsia" w:eastAsiaTheme="minorEastAsia" w:cstheme="minorEastAsia"/>
                <w:b w:val="0"/>
                <w:bCs w:val="0"/>
                <w:i w:val="0"/>
                <w:iCs w:val="0"/>
                <w:color w:val="000000"/>
                <w:sz w:val="15"/>
                <w:szCs w:val="15"/>
                <w:u w:val="none"/>
              </w:rPr>
            </w:pPr>
          </w:p>
        </w:tc>
      </w:tr>
      <w:tr w14:paraId="3C729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584" w:type="pct"/>
            <w:gridSpan w:val="2"/>
            <w:tcBorders>
              <w:top w:val="nil"/>
              <w:left w:val="single" w:color="000000" w:sz="4" w:space="0"/>
              <w:bottom w:val="nil"/>
              <w:right w:val="single" w:color="000000" w:sz="4" w:space="0"/>
            </w:tcBorders>
            <w:shd w:val="clear" w:color="auto" w:fill="auto"/>
            <w:vAlign w:val="center"/>
          </w:tcPr>
          <w:p w14:paraId="384AF44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合计</w:t>
            </w:r>
          </w:p>
        </w:tc>
        <w:tc>
          <w:tcPr>
            <w:tcW w:w="450" w:type="pct"/>
            <w:tcBorders>
              <w:top w:val="nil"/>
              <w:left w:val="nil"/>
              <w:bottom w:val="nil"/>
              <w:right w:val="single" w:color="000000" w:sz="4" w:space="0"/>
            </w:tcBorders>
            <w:shd w:val="clear" w:color="auto" w:fill="auto"/>
            <w:vAlign w:val="center"/>
          </w:tcPr>
          <w:p w14:paraId="0AE0202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572,742,571.18</w:t>
            </w:r>
          </w:p>
        </w:tc>
        <w:tc>
          <w:tcPr>
            <w:tcW w:w="406" w:type="pct"/>
            <w:tcBorders>
              <w:top w:val="nil"/>
              <w:left w:val="nil"/>
              <w:bottom w:val="nil"/>
              <w:right w:val="single" w:color="000000" w:sz="4" w:space="0"/>
            </w:tcBorders>
            <w:shd w:val="clear" w:color="auto" w:fill="auto"/>
            <w:vAlign w:val="center"/>
          </w:tcPr>
          <w:p w14:paraId="3E4A0D0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572,737,898.68</w:t>
            </w:r>
          </w:p>
        </w:tc>
        <w:tc>
          <w:tcPr>
            <w:tcW w:w="439" w:type="pct"/>
            <w:tcBorders>
              <w:top w:val="nil"/>
              <w:left w:val="nil"/>
              <w:bottom w:val="nil"/>
              <w:right w:val="single" w:color="000000" w:sz="4" w:space="0"/>
            </w:tcBorders>
            <w:shd w:val="clear" w:color="auto" w:fill="auto"/>
            <w:vAlign w:val="center"/>
          </w:tcPr>
          <w:p w14:paraId="5FCA221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nil"/>
              <w:left w:val="nil"/>
              <w:bottom w:val="nil"/>
              <w:right w:val="single" w:color="000000" w:sz="4" w:space="0"/>
            </w:tcBorders>
            <w:shd w:val="clear" w:color="auto" w:fill="auto"/>
            <w:vAlign w:val="center"/>
          </w:tcPr>
          <w:p w14:paraId="3D300AA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nil"/>
              <w:left w:val="nil"/>
              <w:bottom w:val="nil"/>
              <w:right w:val="single" w:color="000000" w:sz="4" w:space="0"/>
            </w:tcBorders>
            <w:shd w:val="clear" w:color="auto" w:fill="auto"/>
            <w:vAlign w:val="center"/>
          </w:tcPr>
          <w:p w14:paraId="2C5CF68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nil"/>
              <w:left w:val="nil"/>
              <w:bottom w:val="nil"/>
              <w:right w:val="single" w:color="000000" w:sz="4" w:space="0"/>
            </w:tcBorders>
            <w:shd w:val="clear" w:color="auto" w:fill="auto"/>
            <w:vAlign w:val="center"/>
          </w:tcPr>
          <w:p w14:paraId="662D941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nil"/>
              <w:left w:val="nil"/>
              <w:bottom w:val="nil"/>
              <w:right w:val="single" w:color="000000" w:sz="4" w:space="0"/>
            </w:tcBorders>
            <w:shd w:val="clear" w:color="auto" w:fill="auto"/>
            <w:vAlign w:val="center"/>
          </w:tcPr>
          <w:p w14:paraId="37C8FF0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nil"/>
              <w:left w:val="nil"/>
              <w:bottom w:val="nil"/>
              <w:right w:val="single" w:color="000000" w:sz="4" w:space="0"/>
            </w:tcBorders>
            <w:shd w:val="clear" w:color="auto" w:fill="auto"/>
            <w:vAlign w:val="center"/>
          </w:tcPr>
          <w:p w14:paraId="0517E90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4,672.50</w:t>
            </w:r>
          </w:p>
        </w:tc>
      </w:tr>
      <w:tr w14:paraId="6BE2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CF3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06D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社会保障和就业支出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F19A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393,174.00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E35B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393,174.00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73C3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87A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F7E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A4E3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ED3D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8AD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5B841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FE80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20805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0BC5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行政事业单位养老支出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B7F7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393,174.00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AF8F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393,174.00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A96B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BE69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D0C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E7F4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6D42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8DEC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6A424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A4E1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2080505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96CB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机关事业单位基本养老保险缴费支出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E07F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262,116.00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93C1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262,116.00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82DA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CFED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3650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B119B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3883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42E1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0722F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64FF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2080506</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B91E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机关事业单位职业年金缴费支出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1A3C8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131,058.00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D834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131,058.00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0D57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FC62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D6A8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C86B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3042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4C9B4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73D91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BCEC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7D84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卫生健康支出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247F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193,281.35</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AA1B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193,281.35</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5C87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7F50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D713D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DE98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CCA3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641F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1F960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A947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21011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2FAF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行政事业单位医疗</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A2D45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193,281.35</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96E7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193,281.35</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3C6D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1DD6C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A8CC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0F8A4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4F804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44D0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43BF5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3E8E7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2101101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C21F2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行政单位医疗</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0931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122,751.22</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E8B1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122,751.22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595C3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7E11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7893B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E20E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6623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4F72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2C79A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44B1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2101102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68A3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事业单位医疗</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4CB8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45,979.97</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2C24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45,979.97</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2C9F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FC8C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7B14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86D2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EDF5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EC2C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5598D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194F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2101103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5CE2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公务员医疗补助</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5FD3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24,550.16</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3244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24,550.16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522A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B654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F1593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69BB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7453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F283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75F1C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7707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E484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资源勘探工业信息等支出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3760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2,320,400.83</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2680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2,315,728.33</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D3B9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91CBF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980A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5B5CF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B5A3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ABB3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4,672.50</w:t>
            </w:r>
          </w:p>
        </w:tc>
      </w:tr>
      <w:tr w14:paraId="35BA1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9FF43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21507</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58A4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国有资产监管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A5A9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2,320,400.83</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A909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2,315,728.33</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166C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D2110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F819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C964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0841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3CE11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4,672.50</w:t>
            </w:r>
          </w:p>
        </w:tc>
      </w:tr>
      <w:tr w14:paraId="5BCCB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5A31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2150701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50E7F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行政运行</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AE31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2,312,000.83</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83D7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2,307,328.33</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4173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7F71D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E784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DC51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96D6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26D7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4,672.50</w:t>
            </w:r>
          </w:p>
        </w:tc>
      </w:tr>
      <w:tr w14:paraId="6ACE9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B409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2150702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56D9E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一般行政管理事务</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22AD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8,400.00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5C8D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8,400.00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4123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94FF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7788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C380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A1BB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9425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267AC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695BC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DBC2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住房保障支出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403E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835,715.00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8BB9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835,715.00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F378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E309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B35D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F71F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E150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0740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14B40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F9D2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22102</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88E6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住房改革支出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166F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835,715.00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DABB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835,715.00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822C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B629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C03A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EE1E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C3DA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591ED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133D7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01AB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2210201</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99AC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住房公积金</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D37C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835,715.00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CD674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835,715.00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126D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C33E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26E2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2E76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F9BE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A08DA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7C11F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43BA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229</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5EA4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其他支出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2632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569,000,000.00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A0AB2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569,000,000.00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1DFB9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D99E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2E35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D08B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3E083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F2A3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1D699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AEB7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22904</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D9BD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其他政府性基金及对应专项债务收入安排的支出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ED2B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569,000,000.00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9532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569,000,000.00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EC6F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AEC1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7362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66AA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7288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4611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56C3A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B49FB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2290403</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12FA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其他政府性基金债务收入安排的支出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92B0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569,000,000.00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60A5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569,000,000.00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15249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506F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8444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5EB6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C4BE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8E20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14:paraId="4DA83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14:paraId="55C8027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注：本表反映本年度取得的各项收入情况。</w:t>
            </w:r>
          </w:p>
        </w:tc>
      </w:tr>
    </w:tbl>
    <w:p w14:paraId="7D8021E8">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084CD77A">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三、收入决算表(按单位列示)</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6"/>
        <w:gridCol w:w="853"/>
        <w:gridCol w:w="573"/>
        <w:gridCol w:w="627"/>
        <w:gridCol w:w="627"/>
        <w:gridCol w:w="600"/>
        <w:gridCol w:w="640"/>
        <w:gridCol w:w="666"/>
        <w:gridCol w:w="654"/>
        <w:gridCol w:w="671"/>
        <w:gridCol w:w="723"/>
        <w:gridCol w:w="723"/>
        <w:gridCol w:w="661"/>
        <w:gridCol w:w="708"/>
        <w:gridCol w:w="662"/>
        <w:gridCol w:w="753"/>
        <w:gridCol w:w="739"/>
        <w:gridCol w:w="708"/>
        <w:gridCol w:w="630"/>
        <w:gridCol w:w="619"/>
        <w:gridCol w:w="639"/>
      </w:tblGrid>
      <w:tr w14:paraId="737DC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056" w:type="pct"/>
            <w:gridSpan w:val="9"/>
            <w:tcBorders>
              <w:top w:val="nil"/>
              <w:left w:val="nil"/>
              <w:bottom w:val="nil"/>
              <w:right w:val="nil"/>
            </w:tcBorders>
            <w:shd w:val="clear" w:color="auto" w:fill="auto"/>
            <w:noWrap/>
            <w:vAlign w:val="bottom"/>
          </w:tcPr>
          <w:p w14:paraId="2B59D196">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 xml:space="preserve">部门（单位）：天津市东丽区人民政府国有资产监督管理委员会 </w:t>
            </w:r>
          </w:p>
        </w:tc>
        <w:tc>
          <w:tcPr>
            <w:tcW w:w="239" w:type="pct"/>
            <w:tcBorders>
              <w:top w:val="nil"/>
              <w:left w:val="nil"/>
              <w:bottom w:val="nil"/>
              <w:right w:val="nil"/>
            </w:tcBorders>
            <w:shd w:val="clear" w:color="auto" w:fill="auto"/>
            <w:noWrap/>
            <w:vAlign w:val="bottom"/>
          </w:tcPr>
          <w:p w14:paraId="3F3B932F">
            <w:pPr>
              <w:rPr>
                <w:rFonts w:hint="eastAsia" w:asciiTheme="minorEastAsia" w:hAnsiTheme="minorEastAsia" w:eastAsiaTheme="minorEastAsia" w:cstheme="minorEastAsia"/>
                <w:b w:val="0"/>
                <w:bCs w:val="0"/>
                <w:i w:val="0"/>
                <w:iCs w:val="0"/>
                <w:color w:val="000000"/>
                <w:sz w:val="18"/>
                <w:szCs w:val="18"/>
                <w:u w:val="none"/>
              </w:rPr>
            </w:pPr>
          </w:p>
        </w:tc>
        <w:tc>
          <w:tcPr>
            <w:tcW w:w="258" w:type="pct"/>
            <w:tcBorders>
              <w:top w:val="nil"/>
              <w:left w:val="nil"/>
              <w:bottom w:val="nil"/>
              <w:right w:val="nil"/>
            </w:tcBorders>
            <w:shd w:val="clear" w:color="auto" w:fill="auto"/>
            <w:noWrap/>
            <w:vAlign w:val="bottom"/>
          </w:tcPr>
          <w:p w14:paraId="21653340">
            <w:pPr>
              <w:rPr>
                <w:rFonts w:hint="eastAsia" w:asciiTheme="minorEastAsia" w:hAnsiTheme="minorEastAsia" w:eastAsiaTheme="minorEastAsia" w:cstheme="minorEastAsia"/>
                <w:b w:val="0"/>
                <w:bCs w:val="0"/>
                <w:i w:val="0"/>
                <w:iCs w:val="0"/>
                <w:color w:val="000000"/>
                <w:sz w:val="18"/>
                <w:szCs w:val="18"/>
                <w:u w:val="none"/>
              </w:rPr>
            </w:pPr>
          </w:p>
        </w:tc>
        <w:tc>
          <w:tcPr>
            <w:tcW w:w="258" w:type="pct"/>
            <w:tcBorders>
              <w:top w:val="nil"/>
              <w:left w:val="nil"/>
              <w:bottom w:val="nil"/>
              <w:right w:val="nil"/>
            </w:tcBorders>
            <w:shd w:val="clear" w:color="auto" w:fill="auto"/>
            <w:noWrap/>
            <w:vAlign w:val="bottom"/>
          </w:tcPr>
          <w:p w14:paraId="414732BF">
            <w:pPr>
              <w:rPr>
                <w:rFonts w:hint="eastAsia" w:asciiTheme="minorEastAsia" w:hAnsiTheme="minorEastAsia" w:eastAsiaTheme="minorEastAsia" w:cstheme="minorEastAsia"/>
                <w:b w:val="0"/>
                <w:bCs w:val="0"/>
                <w:i w:val="0"/>
                <w:iCs w:val="0"/>
                <w:color w:val="000000"/>
                <w:sz w:val="18"/>
                <w:szCs w:val="18"/>
                <w:u w:val="none"/>
              </w:rPr>
            </w:pPr>
          </w:p>
        </w:tc>
        <w:tc>
          <w:tcPr>
            <w:tcW w:w="236" w:type="pct"/>
            <w:tcBorders>
              <w:top w:val="nil"/>
              <w:left w:val="nil"/>
              <w:bottom w:val="nil"/>
              <w:right w:val="nil"/>
            </w:tcBorders>
            <w:shd w:val="clear" w:color="auto" w:fill="auto"/>
            <w:noWrap/>
            <w:vAlign w:val="bottom"/>
          </w:tcPr>
          <w:p w14:paraId="4DD5F213">
            <w:pPr>
              <w:rPr>
                <w:rFonts w:hint="eastAsia" w:asciiTheme="minorEastAsia" w:hAnsiTheme="minorEastAsia" w:eastAsiaTheme="minorEastAsia" w:cstheme="minorEastAsia"/>
                <w:b w:val="0"/>
                <w:bCs w:val="0"/>
                <w:i w:val="0"/>
                <w:iCs w:val="0"/>
                <w:color w:val="000000"/>
                <w:sz w:val="18"/>
                <w:szCs w:val="18"/>
                <w:u w:val="none"/>
              </w:rPr>
            </w:pPr>
          </w:p>
        </w:tc>
        <w:tc>
          <w:tcPr>
            <w:tcW w:w="253" w:type="pct"/>
            <w:tcBorders>
              <w:top w:val="nil"/>
              <w:left w:val="nil"/>
              <w:bottom w:val="nil"/>
              <w:right w:val="nil"/>
            </w:tcBorders>
            <w:shd w:val="clear" w:color="auto" w:fill="auto"/>
            <w:noWrap/>
            <w:vAlign w:val="bottom"/>
          </w:tcPr>
          <w:p w14:paraId="7026AFE1">
            <w:pPr>
              <w:rPr>
                <w:rFonts w:hint="eastAsia" w:asciiTheme="minorEastAsia" w:hAnsiTheme="minorEastAsia" w:eastAsiaTheme="minorEastAsia" w:cstheme="minorEastAsia"/>
                <w:b w:val="0"/>
                <w:bCs w:val="0"/>
                <w:i w:val="0"/>
                <w:iCs w:val="0"/>
                <w:color w:val="000000"/>
                <w:sz w:val="18"/>
                <w:szCs w:val="18"/>
                <w:u w:val="none"/>
              </w:rPr>
            </w:pPr>
          </w:p>
        </w:tc>
        <w:tc>
          <w:tcPr>
            <w:tcW w:w="236" w:type="pct"/>
            <w:tcBorders>
              <w:top w:val="nil"/>
              <w:left w:val="nil"/>
              <w:bottom w:val="nil"/>
              <w:right w:val="nil"/>
            </w:tcBorders>
            <w:shd w:val="clear" w:color="auto" w:fill="auto"/>
            <w:noWrap/>
            <w:vAlign w:val="bottom"/>
          </w:tcPr>
          <w:p w14:paraId="5A51352E">
            <w:pPr>
              <w:rPr>
                <w:rFonts w:hint="eastAsia" w:asciiTheme="minorEastAsia" w:hAnsiTheme="minorEastAsia" w:eastAsiaTheme="minorEastAsia" w:cstheme="minorEastAsia"/>
                <w:b w:val="0"/>
                <w:bCs w:val="0"/>
                <w:i w:val="0"/>
                <w:iCs w:val="0"/>
                <w:color w:val="000000"/>
                <w:sz w:val="18"/>
                <w:szCs w:val="18"/>
                <w:u w:val="none"/>
              </w:rPr>
            </w:pPr>
          </w:p>
        </w:tc>
        <w:tc>
          <w:tcPr>
            <w:tcW w:w="269" w:type="pct"/>
            <w:tcBorders>
              <w:top w:val="nil"/>
              <w:left w:val="nil"/>
              <w:bottom w:val="nil"/>
              <w:right w:val="nil"/>
            </w:tcBorders>
            <w:shd w:val="clear" w:color="auto" w:fill="auto"/>
            <w:noWrap/>
            <w:vAlign w:val="bottom"/>
          </w:tcPr>
          <w:p w14:paraId="14CC72ED">
            <w:pPr>
              <w:rPr>
                <w:rFonts w:hint="eastAsia" w:asciiTheme="minorEastAsia" w:hAnsiTheme="minorEastAsia" w:eastAsiaTheme="minorEastAsia" w:cstheme="minorEastAsia"/>
                <w:b w:val="0"/>
                <w:bCs w:val="0"/>
                <w:i w:val="0"/>
                <w:iCs w:val="0"/>
                <w:color w:val="000000"/>
                <w:sz w:val="18"/>
                <w:szCs w:val="18"/>
                <w:u w:val="none"/>
              </w:rPr>
            </w:pPr>
          </w:p>
        </w:tc>
        <w:tc>
          <w:tcPr>
            <w:tcW w:w="264" w:type="pct"/>
            <w:tcBorders>
              <w:top w:val="nil"/>
              <w:left w:val="nil"/>
              <w:bottom w:val="nil"/>
              <w:right w:val="nil"/>
            </w:tcBorders>
            <w:shd w:val="clear" w:color="auto" w:fill="auto"/>
            <w:noWrap/>
            <w:vAlign w:val="bottom"/>
          </w:tcPr>
          <w:p w14:paraId="56613E5C">
            <w:pPr>
              <w:rPr>
                <w:rFonts w:hint="eastAsia" w:asciiTheme="minorEastAsia" w:hAnsiTheme="minorEastAsia" w:eastAsiaTheme="minorEastAsia" w:cstheme="minorEastAsia"/>
                <w:b w:val="0"/>
                <w:bCs w:val="0"/>
                <w:i w:val="0"/>
                <w:iCs w:val="0"/>
                <w:color w:val="000000"/>
                <w:sz w:val="18"/>
                <w:szCs w:val="18"/>
                <w:u w:val="none"/>
              </w:rPr>
            </w:pPr>
          </w:p>
        </w:tc>
        <w:tc>
          <w:tcPr>
            <w:tcW w:w="253" w:type="pct"/>
            <w:tcBorders>
              <w:top w:val="nil"/>
              <w:left w:val="nil"/>
              <w:bottom w:val="nil"/>
              <w:right w:val="nil"/>
            </w:tcBorders>
            <w:shd w:val="clear" w:color="auto" w:fill="auto"/>
            <w:noWrap/>
            <w:vAlign w:val="bottom"/>
          </w:tcPr>
          <w:p w14:paraId="0C27CB36">
            <w:pPr>
              <w:rPr>
                <w:rFonts w:hint="eastAsia" w:asciiTheme="minorEastAsia" w:hAnsiTheme="minorEastAsia" w:eastAsiaTheme="minorEastAsia" w:cstheme="minorEastAsia"/>
                <w:b w:val="0"/>
                <w:bCs w:val="0"/>
                <w:i w:val="0"/>
                <w:iCs w:val="0"/>
                <w:color w:val="000000"/>
                <w:sz w:val="18"/>
                <w:szCs w:val="18"/>
                <w:u w:val="none"/>
              </w:rPr>
            </w:pPr>
          </w:p>
        </w:tc>
        <w:tc>
          <w:tcPr>
            <w:tcW w:w="225" w:type="pct"/>
            <w:tcBorders>
              <w:top w:val="nil"/>
              <w:left w:val="nil"/>
              <w:bottom w:val="nil"/>
              <w:right w:val="nil"/>
            </w:tcBorders>
            <w:shd w:val="clear" w:color="auto" w:fill="auto"/>
            <w:noWrap/>
            <w:vAlign w:val="bottom"/>
          </w:tcPr>
          <w:p w14:paraId="7DDB07B8">
            <w:pPr>
              <w:rPr>
                <w:rFonts w:hint="eastAsia" w:asciiTheme="minorEastAsia" w:hAnsiTheme="minorEastAsia" w:eastAsiaTheme="minorEastAsia" w:cstheme="minorEastAsia"/>
                <w:b w:val="0"/>
                <w:bCs w:val="0"/>
                <w:i w:val="0"/>
                <w:iCs w:val="0"/>
                <w:color w:val="000000"/>
                <w:sz w:val="18"/>
                <w:szCs w:val="18"/>
                <w:u w:val="none"/>
              </w:rPr>
            </w:pPr>
          </w:p>
        </w:tc>
        <w:tc>
          <w:tcPr>
            <w:tcW w:w="449" w:type="pct"/>
            <w:gridSpan w:val="2"/>
            <w:tcBorders>
              <w:top w:val="nil"/>
              <w:left w:val="nil"/>
              <w:bottom w:val="nil"/>
              <w:right w:val="nil"/>
            </w:tcBorders>
            <w:shd w:val="clear" w:color="auto" w:fill="auto"/>
            <w:noWrap/>
            <w:vAlign w:val="bottom"/>
          </w:tcPr>
          <w:p w14:paraId="0587846F">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单位：元</w:t>
            </w:r>
          </w:p>
        </w:tc>
      </w:tr>
      <w:tr w14:paraId="0EFAE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889D7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部门（单位）代码</w:t>
            </w:r>
          </w:p>
        </w:tc>
        <w:tc>
          <w:tcPr>
            <w:tcW w:w="304" w:type="pct"/>
            <w:vMerge w:val="restart"/>
            <w:tcBorders>
              <w:top w:val="single" w:color="000000" w:sz="4" w:space="0"/>
              <w:left w:val="nil"/>
              <w:bottom w:val="single" w:color="000000" w:sz="4" w:space="0"/>
              <w:right w:val="single" w:color="000000" w:sz="4" w:space="0"/>
            </w:tcBorders>
            <w:shd w:val="clear" w:color="auto" w:fill="auto"/>
            <w:vAlign w:val="center"/>
          </w:tcPr>
          <w:p w14:paraId="7A517BA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部门（单位）名称</w:t>
            </w:r>
          </w:p>
        </w:tc>
        <w:tc>
          <w:tcPr>
            <w:tcW w:w="204" w:type="pct"/>
            <w:vMerge w:val="restart"/>
            <w:tcBorders>
              <w:top w:val="single" w:color="000000" w:sz="4" w:space="0"/>
              <w:left w:val="nil"/>
              <w:bottom w:val="single" w:color="000000" w:sz="4" w:space="0"/>
              <w:right w:val="single" w:color="000000" w:sz="4" w:space="0"/>
            </w:tcBorders>
            <w:shd w:val="clear" w:color="auto" w:fill="auto"/>
            <w:vAlign w:val="center"/>
          </w:tcPr>
          <w:p w14:paraId="77FE56D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合计</w:t>
            </w:r>
          </w:p>
        </w:tc>
        <w:tc>
          <w:tcPr>
            <w:tcW w:w="2355" w:type="pct"/>
            <w:gridSpan w:val="10"/>
            <w:tcBorders>
              <w:top w:val="single" w:color="000000" w:sz="4" w:space="0"/>
              <w:left w:val="nil"/>
              <w:bottom w:val="single" w:color="000000" w:sz="4" w:space="0"/>
              <w:right w:val="single" w:color="000000" w:sz="4" w:space="0"/>
            </w:tcBorders>
            <w:shd w:val="clear" w:color="auto" w:fill="auto"/>
            <w:vAlign w:val="center"/>
          </w:tcPr>
          <w:p w14:paraId="3BADED9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本年收入</w:t>
            </w:r>
          </w:p>
        </w:tc>
        <w:tc>
          <w:tcPr>
            <w:tcW w:w="1950" w:type="pct"/>
            <w:gridSpan w:val="8"/>
            <w:tcBorders>
              <w:top w:val="single" w:color="000000" w:sz="4" w:space="0"/>
              <w:left w:val="nil"/>
              <w:bottom w:val="single" w:color="000000" w:sz="4" w:space="0"/>
              <w:right w:val="single" w:color="000000" w:sz="4" w:space="0"/>
            </w:tcBorders>
            <w:shd w:val="clear" w:color="auto" w:fill="auto"/>
            <w:vAlign w:val="center"/>
          </w:tcPr>
          <w:p w14:paraId="5C8E872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上年结转和结余</w:t>
            </w:r>
          </w:p>
        </w:tc>
      </w:tr>
      <w:tr w14:paraId="48A82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BC2D3D">
            <w:pPr>
              <w:jc w:val="center"/>
              <w:rPr>
                <w:rFonts w:hint="eastAsia" w:asciiTheme="minorEastAsia" w:hAnsiTheme="minorEastAsia" w:eastAsiaTheme="minorEastAsia" w:cstheme="minorEastAsia"/>
                <w:b w:val="0"/>
                <w:bCs w:val="0"/>
                <w:i w:val="0"/>
                <w:iCs w:val="0"/>
                <w:color w:val="000000"/>
                <w:sz w:val="13"/>
                <w:szCs w:val="13"/>
                <w:u w:val="none"/>
              </w:rPr>
            </w:pPr>
          </w:p>
        </w:tc>
        <w:tc>
          <w:tcPr>
            <w:tcW w:w="304" w:type="pct"/>
            <w:vMerge w:val="continue"/>
            <w:tcBorders>
              <w:top w:val="single" w:color="000000" w:sz="4" w:space="0"/>
              <w:left w:val="nil"/>
              <w:bottom w:val="single" w:color="000000" w:sz="4" w:space="0"/>
              <w:right w:val="single" w:color="000000" w:sz="4" w:space="0"/>
            </w:tcBorders>
            <w:shd w:val="clear" w:color="auto" w:fill="auto"/>
            <w:vAlign w:val="center"/>
          </w:tcPr>
          <w:p w14:paraId="6133FB51">
            <w:pPr>
              <w:jc w:val="center"/>
              <w:rPr>
                <w:rFonts w:hint="eastAsia" w:asciiTheme="minorEastAsia" w:hAnsiTheme="minorEastAsia" w:eastAsiaTheme="minorEastAsia" w:cstheme="minorEastAsia"/>
                <w:b w:val="0"/>
                <w:bCs w:val="0"/>
                <w:i w:val="0"/>
                <w:iCs w:val="0"/>
                <w:color w:val="000000"/>
                <w:sz w:val="13"/>
                <w:szCs w:val="13"/>
                <w:u w:val="none"/>
              </w:rPr>
            </w:pPr>
          </w:p>
        </w:tc>
        <w:tc>
          <w:tcPr>
            <w:tcW w:w="204" w:type="pct"/>
            <w:vMerge w:val="continue"/>
            <w:tcBorders>
              <w:top w:val="single" w:color="000000" w:sz="4" w:space="0"/>
              <w:left w:val="nil"/>
              <w:bottom w:val="single" w:color="000000" w:sz="4" w:space="0"/>
              <w:right w:val="single" w:color="000000" w:sz="4" w:space="0"/>
            </w:tcBorders>
            <w:shd w:val="clear" w:color="auto" w:fill="auto"/>
            <w:vAlign w:val="center"/>
          </w:tcPr>
          <w:p w14:paraId="34F3A086">
            <w:pPr>
              <w:jc w:val="center"/>
              <w:rPr>
                <w:rFonts w:hint="eastAsia" w:asciiTheme="minorEastAsia" w:hAnsiTheme="minorEastAsia" w:eastAsiaTheme="minorEastAsia" w:cstheme="minorEastAsia"/>
                <w:b w:val="0"/>
                <w:bCs w:val="0"/>
                <w:i w:val="0"/>
                <w:iCs w:val="0"/>
                <w:color w:val="000000"/>
                <w:sz w:val="13"/>
                <w:szCs w:val="13"/>
                <w:u w:val="none"/>
              </w:rPr>
            </w:pPr>
          </w:p>
        </w:tc>
        <w:tc>
          <w:tcPr>
            <w:tcW w:w="224" w:type="pct"/>
            <w:vMerge w:val="restart"/>
            <w:tcBorders>
              <w:top w:val="nil"/>
              <w:left w:val="nil"/>
              <w:bottom w:val="single" w:color="000000" w:sz="4" w:space="0"/>
              <w:right w:val="single" w:color="000000" w:sz="4" w:space="0"/>
            </w:tcBorders>
            <w:shd w:val="clear" w:color="auto" w:fill="auto"/>
            <w:vAlign w:val="center"/>
          </w:tcPr>
          <w:p w14:paraId="7DA2D37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224" w:type="pct"/>
            <w:vMerge w:val="restart"/>
            <w:tcBorders>
              <w:top w:val="nil"/>
              <w:left w:val="nil"/>
              <w:bottom w:val="single" w:color="000000" w:sz="4" w:space="0"/>
              <w:right w:val="single" w:color="000000" w:sz="4" w:space="0"/>
            </w:tcBorders>
            <w:shd w:val="clear" w:color="auto" w:fill="auto"/>
            <w:vAlign w:val="center"/>
          </w:tcPr>
          <w:p w14:paraId="7015DE3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一般公共预算</w:t>
            </w:r>
          </w:p>
        </w:tc>
        <w:tc>
          <w:tcPr>
            <w:tcW w:w="214" w:type="pct"/>
            <w:vMerge w:val="restart"/>
            <w:tcBorders>
              <w:top w:val="nil"/>
              <w:left w:val="nil"/>
              <w:bottom w:val="single" w:color="000000" w:sz="4" w:space="0"/>
              <w:right w:val="single" w:color="000000" w:sz="4" w:space="0"/>
            </w:tcBorders>
            <w:shd w:val="clear" w:color="auto" w:fill="auto"/>
            <w:vAlign w:val="center"/>
          </w:tcPr>
          <w:p w14:paraId="43DE0C9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政府性基金预算</w:t>
            </w:r>
          </w:p>
        </w:tc>
        <w:tc>
          <w:tcPr>
            <w:tcW w:w="228" w:type="pct"/>
            <w:vMerge w:val="restart"/>
            <w:tcBorders>
              <w:top w:val="nil"/>
              <w:left w:val="nil"/>
              <w:bottom w:val="single" w:color="000000" w:sz="4" w:space="0"/>
              <w:right w:val="single" w:color="000000" w:sz="4" w:space="0"/>
            </w:tcBorders>
            <w:shd w:val="clear" w:color="auto" w:fill="auto"/>
            <w:vAlign w:val="center"/>
          </w:tcPr>
          <w:p w14:paraId="34DDAD7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国有资本经营预算算</w:t>
            </w:r>
          </w:p>
        </w:tc>
        <w:tc>
          <w:tcPr>
            <w:tcW w:w="237" w:type="pct"/>
            <w:vMerge w:val="restart"/>
            <w:tcBorders>
              <w:top w:val="nil"/>
              <w:left w:val="nil"/>
              <w:bottom w:val="single" w:color="000000" w:sz="4" w:space="0"/>
              <w:right w:val="single" w:color="000000" w:sz="4" w:space="0"/>
            </w:tcBorders>
            <w:shd w:val="clear" w:color="auto" w:fill="auto"/>
            <w:vAlign w:val="center"/>
          </w:tcPr>
          <w:p w14:paraId="4987B88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财政专户管理资金</w:t>
            </w:r>
          </w:p>
        </w:tc>
        <w:tc>
          <w:tcPr>
            <w:tcW w:w="233" w:type="pct"/>
            <w:vMerge w:val="restart"/>
            <w:tcBorders>
              <w:top w:val="nil"/>
              <w:left w:val="nil"/>
              <w:bottom w:val="single" w:color="000000" w:sz="4" w:space="0"/>
              <w:right w:val="single" w:color="000000" w:sz="4" w:space="0"/>
            </w:tcBorders>
            <w:shd w:val="clear" w:color="auto" w:fill="auto"/>
            <w:vAlign w:val="center"/>
          </w:tcPr>
          <w:p w14:paraId="66A8BD3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事业收入</w:t>
            </w:r>
          </w:p>
        </w:tc>
        <w:tc>
          <w:tcPr>
            <w:tcW w:w="239" w:type="pct"/>
            <w:vMerge w:val="restart"/>
            <w:tcBorders>
              <w:top w:val="nil"/>
              <w:left w:val="nil"/>
              <w:bottom w:val="single" w:color="000000" w:sz="4" w:space="0"/>
              <w:right w:val="single" w:color="000000" w:sz="4" w:space="0"/>
            </w:tcBorders>
            <w:shd w:val="clear" w:color="auto" w:fill="auto"/>
            <w:vAlign w:val="center"/>
          </w:tcPr>
          <w:p w14:paraId="7FDA141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事业单位经营收入</w:t>
            </w:r>
          </w:p>
        </w:tc>
        <w:tc>
          <w:tcPr>
            <w:tcW w:w="258" w:type="pct"/>
            <w:vMerge w:val="restart"/>
            <w:tcBorders>
              <w:top w:val="nil"/>
              <w:left w:val="nil"/>
              <w:bottom w:val="single" w:color="000000" w:sz="4" w:space="0"/>
              <w:right w:val="single" w:color="000000" w:sz="4" w:space="0"/>
            </w:tcBorders>
            <w:shd w:val="clear" w:color="auto" w:fill="auto"/>
            <w:vAlign w:val="center"/>
          </w:tcPr>
          <w:p w14:paraId="552A56B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上级补助收入</w:t>
            </w:r>
          </w:p>
        </w:tc>
        <w:tc>
          <w:tcPr>
            <w:tcW w:w="258" w:type="pct"/>
            <w:vMerge w:val="restart"/>
            <w:tcBorders>
              <w:top w:val="nil"/>
              <w:left w:val="nil"/>
              <w:bottom w:val="single" w:color="000000" w:sz="4" w:space="0"/>
              <w:right w:val="single" w:color="000000" w:sz="4" w:space="0"/>
            </w:tcBorders>
            <w:shd w:val="clear" w:color="auto" w:fill="auto"/>
            <w:vAlign w:val="center"/>
          </w:tcPr>
          <w:p w14:paraId="7369806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附属单位上缴收入</w:t>
            </w:r>
          </w:p>
        </w:tc>
        <w:tc>
          <w:tcPr>
            <w:tcW w:w="236" w:type="pct"/>
            <w:vMerge w:val="restart"/>
            <w:tcBorders>
              <w:top w:val="nil"/>
              <w:left w:val="nil"/>
              <w:bottom w:val="single" w:color="000000" w:sz="4" w:space="0"/>
              <w:right w:val="single" w:color="000000" w:sz="4" w:space="0"/>
            </w:tcBorders>
            <w:shd w:val="clear" w:color="auto" w:fill="auto"/>
            <w:vAlign w:val="center"/>
          </w:tcPr>
          <w:p w14:paraId="2AD09CA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其他收入</w:t>
            </w:r>
          </w:p>
        </w:tc>
        <w:tc>
          <w:tcPr>
            <w:tcW w:w="253" w:type="pct"/>
            <w:vMerge w:val="restart"/>
            <w:tcBorders>
              <w:top w:val="nil"/>
              <w:left w:val="nil"/>
              <w:bottom w:val="single" w:color="000000" w:sz="4" w:space="0"/>
              <w:right w:val="single" w:color="000000" w:sz="4" w:space="0"/>
            </w:tcBorders>
            <w:shd w:val="clear" w:color="auto" w:fill="auto"/>
            <w:vAlign w:val="center"/>
          </w:tcPr>
          <w:p w14:paraId="3D1B86E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1022" w:type="pct"/>
            <w:gridSpan w:val="4"/>
            <w:tcBorders>
              <w:top w:val="nil"/>
              <w:left w:val="nil"/>
              <w:bottom w:val="single" w:color="000000" w:sz="4" w:space="0"/>
              <w:right w:val="single" w:color="000000" w:sz="4" w:space="0"/>
            </w:tcBorders>
            <w:shd w:val="clear" w:color="auto" w:fill="auto"/>
            <w:vAlign w:val="center"/>
          </w:tcPr>
          <w:p w14:paraId="38C2A71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财政拨款结转结余</w:t>
            </w:r>
          </w:p>
        </w:tc>
        <w:tc>
          <w:tcPr>
            <w:tcW w:w="674" w:type="pct"/>
            <w:gridSpan w:val="3"/>
            <w:tcBorders>
              <w:top w:val="nil"/>
              <w:left w:val="nil"/>
              <w:bottom w:val="single" w:color="000000" w:sz="4" w:space="0"/>
              <w:right w:val="single" w:color="000000" w:sz="4" w:space="0"/>
            </w:tcBorders>
            <w:shd w:val="clear" w:color="auto" w:fill="auto"/>
            <w:vAlign w:val="center"/>
          </w:tcPr>
          <w:p w14:paraId="788794C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非财政拨款结转结余</w:t>
            </w:r>
          </w:p>
        </w:tc>
      </w:tr>
      <w:tr w14:paraId="162F8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62E804">
            <w:pPr>
              <w:jc w:val="center"/>
              <w:rPr>
                <w:rFonts w:hint="eastAsia" w:asciiTheme="minorEastAsia" w:hAnsiTheme="minorEastAsia" w:eastAsiaTheme="minorEastAsia" w:cstheme="minorEastAsia"/>
                <w:b w:val="0"/>
                <w:bCs w:val="0"/>
                <w:i w:val="0"/>
                <w:iCs w:val="0"/>
                <w:color w:val="000000"/>
                <w:sz w:val="13"/>
                <w:szCs w:val="13"/>
                <w:u w:val="none"/>
              </w:rPr>
            </w:pPr>
          </w:p>
        </w:tc>
        <w:tc>
          <w:tcPr>
            <w:tcW w:w="304" w:type="pct"/>
            <w:vMerge w:val="continue"/>
            <w:tcBorders>
              <w:top w:val="single" w:color="000000" w:sz="4" w:space="0"/>
              <w:left w:val="nil"/>
              <w:bottom w:val="single" w:color="000000" w:sz="4" w:space="0"/>
              <w:right w:val="single" w:color="000000" w:sz="4" w:space="0"/>
            </w:tcBorders>
            <w:shd w:val="clear" w:color="auto" w:fill="auto"/>
            <w:vAlign w:val="center"/>
          </w:tcPr>
          <w:p w14:paraId="78BF6F68">
            <w:pPr>
              <w:jc w:val="center"/>
              <w:rPr>
                <w:rFonts w:hint="eastAsia" w:asciiTheme="minorEastAsia" w:hAnsiTheme="minorEastAsia" w:eastAsiaTheme="minorEastAsia" w:cstheme="minorEastAsia"/>
                <w:b w:val="0"/>
                <w:bCs w:val="0"/>
                <w:i w:val="0"/>
                <w:iCs w:val="0"/>
                <w:color w:val="000000"/>
                <w:sz w:val="13"/>
                <w:szCs w:val="13"/>
                <w:u w:val="none"/>
              </w:rPr>
            </w:pPr>
          </w:p>
        </w:tc>
        <w:tc>
          <w:tcPr>
            <w:tcW w:w="204" w:type="pct"/>
            <w:vMerge w:val="continue"/>
            <w:tcBorders>
              <w:top w:val="single" w:color="000000" w:sz="4" w:space="0"/>
              <w:left w:val="nil"/>
              <w:bottom w:val="single" w:color="000000" w:sz="4" w:space="0"/>
              <w:right w:val="single" w:color="000000" w:sz="4" w:space="0"/>
            </w:tcBorders>
            <w:shd w:val="clear" w:color="auto" w:fill="auto"/>
            <w:vAlign w:val="center"/>
          </w:tcPr>
          <w:p w14:paraId="371A8AD1">
            <w:pPr>
              <w:jc w:val="center"/>
              <w:rPr>
                <w:rFonts w:hint="eastAsia" w:asciiTheme="minorEastAsia" w:hAnsiTheme="minorEastAsia" w:eastAsiaTheme="minorEastAsia" w:cstheme="minorEastAsia"/>
                <w:b w:val="0"/>
                <w:bCs w:val="0"/>
                <w:i w:val="0"/>
                <w:iCs w:val="0"/>
                <w:color w:val="000000"/>
                <w:sz w:val="13"/>
                <w:szCs w:val="13"/>
                <w:u w:val="none"/>
              </w:rPr>
            </w:pPr>
          </w:p>
        </w:tc>
        <w:tc>
          <w:tcPr>
            <w:tcW w:w="224" w:type="pct"/>
            <w:vMerge w:val="continue"/>
            <w:tcBorders>
              <w:top w:val="nil"/>
              <w:left w:val="nil"/>
              <w:bottom w:val="single" w:color="000000" w:sz="4" w:space="0"/>
              <w:right w:val="single" w:color="000000" w:sz="4" w:space="0"/>
            </w:tcBorders>
            <w:shd w:val="clear" w:color="auto" w:fill="auto"/>
            <w:vAlign w:val="center"/>
          </w:tcPr>
          <w:p w14:paraId="00A70D2E">
            <w:pPr>
              <w:jc w:val="center"/>
              <w:rPr>
                <w:rFonts w:hint="eastAsia" w:asciiTheme="minorEastAsia" w:hAnsiTheme="minorEastAsia" w:eastAsiaTheme="minorEastAsia" w:cstheme="minorEastAsia"/>
                <w:b w:val="0"/>
                <w:bCs w:val="0"/>
                <w:i w:val="0"/>
                <w:iCs w:val="0"/>
                <w:color w:val="000000"/>
                <w:sz w:val="13"/>
                <w:szCs w:val="13"/>
                <w:u w:val="none"/>
              </w:rPr>
            </w:pPr>
          </w:p>
        </w:tc>
        <w:tc>
          <w:tcPr>
            <w:tcW w:w="224" w:type="pct"/>
            <w:vMerge w:val="continue"/>
            <w:tcBorders>
              <w:top w:val="nil"/>
              <w:left w:val="nil"/>
              <w:bottom w:val="single" w:color="000000" w:sz="4" w:space="0"/>
              <w:right w:val="single" w:color="000000" w:sz="4" w:space="0"/>
            </w:tcBorders>
            <w:shd w:val="clear" w:color="auto" w:fill="auto"/>
            <w:vAlign w:val="center"/>
          </w:tcPr>
          <w:p w14:paraId="28A210E3">
            <w:pPr>
              <w:jc w:val="center"/>
              <w:rPr>
                <w:rFonts w:hint="eastAsia" w:asciiTheme="minorEastAsia" w:hAnsiTheme="minorEastAsia" w:eastAsiaTheme="minorEastAsia" w:cstheme="minorEastAsia"/>
                <w:b w:val="0"/>
                <w:bCs w:val="0"/>
                <w:i w:val="0"/>
                <w:iCs w:val="0"/>
                <w:color w:val="000000"/>
                <w:sz w:val="13"/>
                <w:szCs w:val="13"/>
                <w:u w:val="none"/>
              </w:rPr>
            </w:pPr>
          </w:p>
        </w:tc>
        <w:tc>
          <w:tcPr>
            <w:tcW w:w="214" w:type="pct"/>
            <w:vMerge w:val="continue"/>
            <w:tcBorders>
              <w:top w:val="nil"/>
              <w:left w:val="nil"/>
              <w:bottom w:val="single" w:color="000000" w:sz="4" w:space="0"/>
              <w:right w:val="single" w:color="000000" w:sz="4" w:space="0"/>
            </w:tcBorders>
            <w:shd w:val="clear" w:color="auto" w:fill="auto"/>
            <w:vAlign w:val="center"/>
          </w:tcPr>
          <w:p w14:paraId="586B91F4">
            <w:pPr>
              <w:jc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vMerge w:val="continue"/>
            <w:tcBorders>
              <w:top w:val="nil"/>
              <w:left w:val="nil"/>
              <w:bottom w:val="single" w:color="000000" w:sz="4" w:space="0"/>
              <w:right w:val="single" w:color="000000" w:sz="4" w:space="0"/>
            </w:tcBorders>
            <w:shd w:val="clear" w:color="auto" w:fill="auto"/>
            <w:vAlign w:val="center"/>
          </w:tcPr>
          <w:p w14:paraId="559004E6">
            <w:pPr>
              <w:jc w:val="center"/>
              <w:rPr>
                <w:rFonts w:hint="eastAsia" w:asciiTheme="minorEastAsia" w:hAnsiTheme="minorEastAsia" w:eastAsiaTheme="minorEastAsia" w:cstheme="minorEastAsia"/>
                <w:b w:val="0"/>
                <w:bCs w:val="0"/>
                <w:i w:val="0"/>
                <w:iCs w:val="0"/>
                <w:color w:val="000000"/>
                <w:sz w:val="13"/>
                <w:szCs w:val="13"/>
                <w:u w:val="none"/>
              </w:rPr>
            </w:pPr>
          </w:p>
        </w:tc>
        <w:tc>
          <w:tcPr>
            <w:tcW w:w="237" w:type="pct"/>
            <w:vMerge w:val="continue"/>
            <w:tcBorders>
              <w:top w:val="nil"/>
              <w:left w:val="nil"/>
              <w:bottom w:val="single" w:color="000000" w:sz="4" w:space="0"/>
              <w:right w:val="single" w:color="000000" w:sz="4" w:space="0"/>
            </w:tcBorders>
            <w:shd w:val="clear" w:color="auto" w:fill="auto"/>
            <w:vAlign w:val="center"/>
          </w:tcPr>
          <w:p w14:paraId="029830EA">
            <w:pPr>
              <w:jc w:val="center"/>
              <w:rPr>
                <w:rFonts w:hint="eastAsia" w:asciiTheme="minorEastAsia" w:hAnsiTheme="minorEastAsia" w:eastAsiaTheme="minorEastAsia" w:cstheme="minorEastAsia"/>
                <w:b w:val="0"/>
                <w:bCs w:val="0"/>
                <w:i w:val="0"/>
                <w:iCs w:val="0"/>
                <w:color w:val="000000"/>
                <w:sz w:val="13"/>
                <w:szCs w:val="13"/>
                <w:u w:val="none"/>
              </w:rPr>
            </w:pPr>
          </w:p>
        </w:tc>
        <w:tc>
          <w:tcPr>
            <w:tcW w:w="233" w:type="pct"/>
            <w:vMerge w:val="continue"/>
            <w:tcBorders>
              <w:top w:val="nil"/>
              <w:left w:val="nil"/>
              <w:bottom w:val="single" w:color="000000" w:sz="4" w:space="0"/>
              <w:right w:val="single" w:color="000000" w:sz="4" w:space="0"/>
            </w:tcBorders>
            <w:shd w:val="clear" w:color="auto" w:fill="auto"/>
            <w:vAlign w:val="center"/>
          </w:tcPr>
          <w:p w14:paraId="6324CB88">
            <w:pPr>
              <w:jc w:val="center"/>
              <w:rPr>
                <w:rFonts w:hint="eastAsia" w:asciiTheme="minorEastAsia" w:hAnsiTheme="minorEastAsia" w:eastAsiaTheme="minorEastAsia" w:cstheme="minorEastAsia"/>
                <w:b w:val="0"/>
                <w:bCs w:val="0"/>
                <w:i w:val="0"/>
                <w:iCs w:val="0"/>
                <w:color w:val="000000"/>
                <w:sz w:val="13"/>
                <w:szCs w:val="13"/>
                <w:u w:val="none"/>
              </w:rPr>
            </w:pPr>
          </w:p>
        </w:tc>
        <w:tc>
          <w:tcPr>
            <w:tcW w:w="239" w:type="pct"/>
            <w:vMerge w:val="continue"/>
            <w:tcBorders>
              <w:top w:val="nil"/>
              <w:left w:val="nil"/>
              <w:bottom w:val="single" w:color="000000" w:sz="4" w:space="0"/>
              <w:right w:val="single" w:color="000000" w:sz="4" w:space="0"/>
            </w:tcBorders>
            <w:shd w:val="clear" w:color="auto" w:fill="auto"/>
            <w:vAlign w:val="center"/>
          </w:tcPr>
          <w:p w14:paraId="7D039D7D">
            <w:pPr>
              <w:jc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vMerge w:val="continue"/>
            <w:tcBorders>
              <w:top w:val="nil"/>
              <w:left w:val="nil"/>
              <w:bottom w:val="single" w:color="000000" w:sz="4" w:space="0"/>
              <w:right w:val="single" w:color="000000" w:sz="4" w:space="0"/>
            </w:tcBorders>
            <w:shd w:val="clear" w:color="auto" w:fill="auto"/>
            <w:vAlign w:val="center"/>
          </w:tcPr>
          <w:p w14:paraId="1BD87325">
            <w:pPr>
              <w:jc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vMerge w:val="continue"/>
            <w:tcBorders>
              <w:top w:val="nil"/>
              <w:left w:val="nil"/>
              <w:bottom w:val="single" w:color="000000" w:sz="4" w:space="0"/>
              <w:right w:val="single" w:color="000000" w:sz="4" w:space="0"/>
            </w:tcBorders>
            <w:shd w:val="clear" w:color="auto" w:fill="auto"/>
            <w:vAlign w:val="center"/>
          </w:tcPr>
          <w:p w14:paraId="16F988B2">
            <w:pPr>
              <w:jc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vMerge w:val="continue"/>
            <w:tcBorders>
              <w:top w:val="nil"/>
              <w:left w:val="nil"/>
              <w:bottom w:val="single" w:color="000000" w:sz="4" w:space="0"/>
              <w:right w:val="single" w:color="000000" w:sz="4" w:space="0"/>
            </w:tcBorders>
            <w:shd w:val="clear" w:color="auto" w:fill="auto"/>
            <w:vAlign w:val="center"/>
          </w:tcPr>
          <w:p w14:paraId="3F6ABA39">
            <w:pPr>
              <w:jc w:val="center"/>
              <w:rPr>
                <w:rFonts w:hint="eastAsia" w:asciiTheme="minorEastAsia" w:hAnsiTheme="minorEastAsia" w:eastAsiaTheme="minorEastAsia" w:cstheme="minorEastAsia"/>
                <w:b w:val="0"/>
                <w:bCs w:val="0"/>
                <w:i w:val="0"/>
                <w:iCs w:val="0"/>
                <w:color w:val="000000"/>
                <w:sz w:val="13"/>
                <w:szCs w:val="13"/>
                <w:u w:val="none"/>
              </w:rPr>
            </w:pPr>
          </w:p>
        </w:tc>
        <w:tc>
          <w:tcPr>
            <w:tcW w:w="253" w:type="pct"/>
            <w:vMerge w:val="continue"/>
            <w:tcBorders>
              <w:top w:val="nil"/>
              <w:left w:val="nil"/>
              <w:bottom w:val="single" w:color="000000" w:sz="4" w:space="0"/>
              <w:right w:val="single" w:color="000000" w:sz="4" w:space="0"/>
            </w:tcBorders>
            <w:shd w:val="clear" w:color="auto" w:fill="auto"/>
            <w:vAlign w:val="center"/>
          </w:tcPr>
          <w:p w14:paraId="6BEA19B4">
            <w:pPr>
              <w:jc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tcBorders>
              <w:top w:val="nil"/>
              <w:left w:val="nil"/>
              <w:bottom w:val="single" w:color="000000" w:sz="4" w:space="0"/>
              <w:right w:val="single" w:color="000000" w:sz="4" w:space="0"/>
            </w:tcBorders>
            <w:shd w:val="clear" w:color="auto" w:fill="auto"/>
            <w:vAlign w:val="center"/>
          </w:tcPr>
          <w:p w14:paraId="286A22D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269" w:type="pct"/>
            <w:tcBorders>
              <w:top w:val="nil"/>
              <w:left w:val="nil"/>
              <w:bottom w:val="single" w:color="000000" w:sz="4" w:space="0"/>
              <w:right w:val="single" w:color="000000" w:sz="4" w:space="0"/>
            </w:tcBorders>
            <w:shd w:val="clear" w:color="auto" w:fill="auto"/>
            <w:vAlign w:val="center"/>
          </w:tcPr>
          <w:p w14:paraId="1AFE766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一般公共预算</w:t>
            </w:r>
          </w:p>
        </w:tc>
        <w:tc>
          <w:tcPr>
            <w:tcW w:w="264" w:type="pct"/>
            <w:tcBorders>
              <w:top w:val="nil"/>
              <w:left w:val="nil"/>
              <w:bottom w:val="single" w:color="000000" w:sz="4" w:space="0"/>
              <w:right w:val="single" w:color="000000" w:sz="4" w:space="0"/>
            </w:tcBorders>
            <w:shd w:val="clear" w:color="auto" w:fill="auto"/>
            <w:vAlign w:val="center"/>
          </w:tcPr>
          <w:p w14:paraId="49EDCAA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政府性基金预算</w:t>
            </w:r>
          </w:p>
        </w:tc>
        <w:tc>
          <w:tcPr>
            <w:tcW w:w="253" w:type="pct"/>
            <w:tcBorders>
              <w:top w:val="nil"/>
              <w:left w:val="nil"/>
              <w:bottom w:val="single" w:color="000000" w:sz="4" w:space="0"/>
              <w:right w:val="single" w:color="000000" w:sz="4" w:space="0"/>
            </w:tcBorders>
            <w:shd w:val="clear" w:color="auto" w:fill="auto"/>
            <w:vAlign w:val="center"/>
          </w:tcPr>
          <w:p w14:paraId="523D6AE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国有资本经营预算</w:t>
            </w:r>
          </w:p>
        </w:tc>
        <w:tc>
          <w:tcPr>
            <w:tcW w:w="225" w:type="pct"/>
            <w:tcBorders>
              <w:top w:val="nil"/>
              <w:left w:val="nil"/>
              <w:bottom w:val="single" w:color="000000" w:sz="4" w:space="0"/>
              <w:right w:val="single" w:color="000000" w:sz="4" w:space="0"/>
            </w:tcBorders>
            <w:shd w:val="clear" w:color="auto" w:fill="auto"/>
            <w:vAlign w:val="center"/>
          </w:tcPr>
          <w:p w14:paraId="51543B4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221" w:type="pct"/>
            <w:tcBorders>
              <w:top w:val="nil"/>
              <w:left w:val="nil"/>
              <w:bottom w:val="single" w:color="000000" w:sz="4" w:space="0"/>
              <w:right w:val="single" w:color="000000" w:sz="4" w:space="0"/>
            </w:tcBorders>
            <w:shd w:val="clear" w:color="auto" w:fill="auto"/>
            <w:vAlign w:val="center"/>
          </w:tcPr>
          <w:p w14:paraId="65561F0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财政专户管理资金</w:t>
            </w:r>
          </w:p>
        </w:tc>
        <w:tc>
          <w:tcPr>
            <w:tcW w:w="228" w:type="pct"/>
            <w:tcBorders>
              <w:top w:val="nil"/>
              <w:left w:val="nil"/>
              <w:bottom w:val="single" w:color="000000" w:sz="4" w:space="0"/>
              <w:right w:val="single" w:color="000000" w:sz="4" w:space="0"/>
            </w:tcBorders>
            <w:shd w:val="clear" w:color="auto" w:fill="auto"/>
            <w:vAlign w:val="center"/>
          </w:tcPr>
          <w:p w14:paraId="734F9D6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单位资金</w:t>
            </w:r>
          </w:p>
        </w:tc>
      </w:tr>
      <w:tr w14:paraId="2BD47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9" w:type="pct"/>
            <w:gridSpan w:val="2"/>
            <w:tcBorders>
              <w:top w:val="nil"/>
              <w:left w:val="single" w:color="000000" w:sz="4" w:space="0"/>
              <w:bottom w:val="single" w:color="000000" w:sz="4" w:space="0"/>
              <w:right w:val="single" w:color="000000" w:sz="4" w:space="0"/>
            </w:tcBorders>
            <w:shd w:val="clear" w:color="auto" w:fill="auto"/>
            <w:noWrap/>
            <w:vAlign w:val="center"/>
          </w:tcPr>
          <w:p w14:paraId="4D2209F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合计</w:t>
            </w:r>
          </w:p>
        </w:tc>
        <w:tc>
          <w:tcPr>
            <w:tcW w:w="573" w:type="dxa"/>
            <w:tcBorders>
              <w:top w:val="nil"/>
              <w:left w:val="nil"/>
              <w:bottom w:val="single" w:color="000000" w:sz="4" w:space="0"/>
              <w:right w:val="single" w:color="000000" w:sz="4" w:space="0"/>
            </w:tcBorders>
            <w:shd w:val="clear" w:color="auto" w:fill="auto"/>
            <w:noWrap/>
            <w:vAlign w:val="center"/>
          </w:tcPr>
          <w:p w14:paraId="475EA2B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572,785,879.53</w:t>
            </w:r>
          </w:p>
        </w:tc>
        <w:tc>
          <w:tcPr>
            <w:tcW w:w="627" w:type="dxa"/>
            <w:tcBorders>
              <w:top w:val="nil"/>
              <w:left w:val="nil"/>
              <w:bottom w:val="single" w:color="000000" w:sz="4" w:space="0"/>
              <w:right w:val="single" w:color="000000" w:sz="4" w:space="0"/>
            </w:tcBorders>
            <w:shd w:val="clear" w:color="auto" w:fill="auto"/>
            <w:noWrap/>
            <w:vAlign w:val="center"/>
          </w:tcPr>
          <w:p w14:paraId="3D0AD74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572,742,571.18</w:t>
            </w:r>
          </w:p>
        </w:tc>
        <w:tc>
          <w:tcPr>
            <w:tcW w:w="627" w:type="dxa"/>
            <w:tcBorders>
              <w:top w:val="nil"/>
              <w:left w:val="nil"/>
              <w:bottom w:val="single" w:color="000000" w:sz="4" w:space="0"/>
              <w:right w:val="single" w:color="000000" w:sz="4" w:space="0"/>
            </w:tcBorders>
            <w:shd w:val="clear" w:color="auto" w:fill="auto"/>
            <w:noWrap/>
            <w:vAlign w:val="center"/>
          </w:tcPr>
          <w:p w14:paraId="02BA04C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3,737,898.68</w:t>
            </w:r>
          </w:p>
        </w:tc>
        <w:tc>
          <w:tcPr>
            <w:tcW w:w="600" w:type="dxa"/>
            <w:tcBorders>
              <w:top w:val="nil"/>
              <w:left w:val="nil"/>
              <w:bottom w:val="single" w:color="000000" w:sz="4" w:space="0"/>
              <w:right w:val="single" w:color="000000" w:sz="4" w:space="0"/>
            </w:tcBorders>
            <w:shd w:val="clear" w:color="auto" w:fill="auto"/>
            <w:noWrap/>
            <w:vAlign w:val="center"/>
          </w:tcPr>
          <w:p w14:paraId="39B2546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569,000,000.00</w:t>
            </w:r>
          </w:p>
        </w:tc>
        <w:tc>
          <w:tcPr>
            <w:tcW w:w="640" w:type="dxa"/>
            <w:tcBorders>
              <w:top w:val="nil"/>
              <w:left w:val="nil"/>
              <w:bottom w:val="single" w:color="000000" w:sz="4" w:space="0"/>
              <w:right w:val="single" w:color="000000" w:sz="4" w:space="0"/>
            </w:tcBorders>
            <w:shd w:val="clear" w:color="auto" w:fill="auto"/>
            <w:noWrap/>
            <w:vAlign w:val="center"/>
          </w:tcPr>
          <w:p w14:paraId="771931C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666" w:type="dxa"/>
            <w:tcBorders>
              <w:top w:val="nil"/>
              <w:left w:val="nil"/>
              <w:bottom w:val="single" w:color="000000" w:sz="4" w:space="0"/>
              <w:right w:val="single" w:color="000000" w:sz="4" w:space="0"/>
            </w:tcBorders>
            <w:shd w:val="clear" w:color="auto" w:fill="auto"/>
            <w:noWrap/>
            <w:vAlign w:val="center"/>
          </w:tcPr>
          <w:p w14:paraId="16B1DA8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654" w:type="dxa"/>
            <w:tcBorders>
              <w:top w:val="nil"/>
              <w:left w:val="nil"/>
              <w:bottom w:val="single" w:color="000000" w:sz="4" w:space="0"/>
              <w:right w:val="single" w:color="000000" w:sz="4" w:space="0"/>
            </w:tcBorders>
            <w:shd w:val="clear" w:color="auto" w:fill="auto"/>
            <w:noWrap/>
            <w:vAlign w:val="center"/>
          </w:tcPr>
          <w:p w14:paraId="37376F8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671" w:type="dxa"/>
            <w:tcBorders>
              <w:top w:val="nil"/>
              <w:left w:val="nil"/>
              <w:bottom w:val="single" w:color="000000" w:sz="4" w:space="0"/>
              <w:right w:val="single" w:color="000000" w:sz="4" w:space="0"/>
            </w:tcBorders>
            <w:shd w:val="clear" w:color="auto" w:fill="auto"/>
            <w:noWrap/>
            <w:vAlign w:val="center"/>
          </w:tcPr>
          <w:p w14:paraId="55AE8DD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723" w:type="dxa"/>
            <w:tcBorders>
              <w:top w:val="nil"/>
              <w:left w:val="nil"/>
              <w:bottom w:val="single" w:color="000000" w:sz="4" w:space="0"/>
              <w:right w:val="single" w:color="000000" w:sz="4" w:space="0"/>
            </w:tcBorders>
            <w:shd w:val="clear" w:color="auto" w:fill="auto"/>
            <w:noWrap/>
            <w:vAlign w:val="center"/>
          </w:tcPr>
          <w:p w14:paraId="1EA0EFC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723" w:type="dxa"/>
            <w:tcBorders>
              <w:top w:val="nil"/>
              <w:left w:val="nil"/>
              <w:bottom w:val="single" w:color="000000" w:sz="4" w:space="0"/>
              <w:right w:val="single" w:color="000000" w:sz="4" w:space="0"/>
            </w:tcBorders>
            <w:shd w:val="clear" w:color="auto" w:fill="auto"/>
            <w:noWrap/>
            <w:vAlign w:val="center"/>
          </w:tcPr>
          <w:p w14:paraId="258218B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661" w:type="dxa"/>
            <w:tcBorders>
              <w:top w:val="nil"/>
              <w:left w:val="nil"/>
              <w:bottom w:val="single" w:color="000000" w:sz="4" w:space="0"/>
              <w:right w:val="single" w:color="000000" w:sz="4" w:space="0"/>
            </w:tcBorders>
            <w:shd w:val="clear" w:color="auto" w:fill="auto"/>
            <w:noWrap/>
            <w:vAlign w:val="center"/>
          </w:tcPr>
          <w:p w14:paraId="1DDADEF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4,672.50</w:t>
            </w:r>
          </w:p>
        </w:tc>
        <w:tc>
          <w:tcPr>
            <w:tcW w:w="708" w:type="dxa"/>
            <w:tcBorders>
              <w:top w:val="nil"/>
              <w:left w:val="nil"/>
              <w:bottom w:val="single" w:color="000000" w:sz="4" w:space="0"/>
              <w:right w:val="single" w:color="000000" w:sz="4" w:space="0"/>
            </w:tcBorders>
            <w:shd w:val="clear" w:color="auto" w:fill="auto"/>
            <w:noWrap/>
            <w:vAlign w:val="center"/>
          </w:tcPr>
          <w:p w14:paraId="65D64F7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43,308.35</w:t>
            </w:r>
          </w:p>
        </w:tc>
        <w:tc>
          <w:tcPr>
            <w:tcW w:w="662" w:type="dxa"/>
            <w:tcBorders>
              <w:top w:val="nil"/>
              <w:left w:val="nil"/>
              <w:bottom w:val="single" w:color="000000" w:sz="4" w:space="0"/>
              <w:right w:val="single" w:color="000000" w:sz="4" w:space="0"/>
            </w:tcBorders>
            <w:shd w:val="clear" w:color="auto" w:fill="auto"/>
            <w:noWrap/>
            <w:vAlign w:val="center"/>
          </w:tcPr>
          <w:p w14:paraId="1680ED3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35,542.28</w:t>
            </w:r>
          </w:p>
        </w:tc>
        <w:tc>
          <w:tcPr>
            <w:tcW w:w="753" w:type="dxa"/>
            <w:tcBorders>
              <w:top w:val="nil"/>
              <w:left w:val="nil"/>
              <w:bottom w:val="single" w:color="000000" w:sz="4" w:space="0"/>
              <w:right w:val="single" w:color="000000" w:sz="4" w:space="0"/>
            </w:tcBorders>
            <w:shd w:val="clear" w:color="auto" w:fill="auto"/>
            <w:noWrap/>
            <w:vAlign w:val="center"/>
          </w:tcPr>
          <w:p w14:paraId="0B97D7A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35,542.28</w:t>
            </w:r>
          </w:p>
        </w:tc>
        <w:tc>
          <w:tcPr>
            <w:tcW w:w="739" w:type="dxa"/>
            <w:tcBorders>
              <w:top w:val="nil"/>
              <w:left w:val="nil"/>
              <w:bottom w:val="single" w:color="000000" w:sz="4" w:space="0"/>
              <w:right w:val="single" w:color="000000" w:sz="4" w:space="0"/>
            </w:tcBorders>
            <w:shd w:val="clear" w:color="auto" w:fill="auto"/>
            <w:noWrap/>
            <w:vAlign w:val="center"/>
          </w:tcPr>
          <w:p w14:paraId="4D2E647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708" w:type="dxa"/>
            <w:tcBorders>
              <w:top w:val="nil"/>
              <w:left w:val="nil"/>
              <w:bottom w:val="single" w:color="000000" w:sz="4" w:space="0"/>
              <w:right w:val="single" w:color="000000" w:sz="4" w:space="0"/>
            </w:tcBorders>
            <w:shd w:val="clear" w:color="auto" w:fill="auto"/>
            <w:noWrap/>
            <w:vAlign w:val="center"/>
          </w:tcPr>
          <w:p w14:paraId="5ECEC55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630" w:type="dxa"/>
            <w:tcBorders>
              <w:top w:val="nil"/>
              <w:left w:val="nil"/>
              <w:bottom w:val="single" w:color="000000" w:sz="4" w:space="0"/>
              <w:right w:val="single" w:color="000000" w:sz="4" w:space="0"/>
            </w:tcBorders>
            <w:shd w:val="clear" w:color="auto" w:fill="auto"/>
            <w:noWrap/>
            <w:vAlign w:val="center"/>
          </w:tcPr>
          <w:p w14:paraId="30CA56B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7,766.07</w:t>
            </w:r>
          </w:p>
        </w:tc>
        <w:tc>
          <w:tcPr>
            <w:tcW w:w="221" w:type="pct"/>
            <w:tcBorders>
              <w:top w:val="nil"/>
              <w:left w:val="nil"/>
              <w:bottom w:val="single" w:color="000000" w:sz="4" w:space="0"/>
              <w:right w:val="single" w:color="000000" w:sz="4" w:space="0"/>
            </w:tcBorders>
            <w:shd w:val="clear" w:color="auto" w:fill="auto"/>
            <w:noWrap/>
            <w:vAlign w:val="center"/>
          </w:tcPr>
          <w:p w14:paraId="1835F46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nil"/>
              <w:left w:val="nil"/>
              <w:bottom w:val="single" w:color="000000" w:sz="4" w:space="0"/>
              <w:right w:val="single" w:color="000000" w:sz="4" w:space="0"/>
            </w:tcBorders>
            <w:shd w:val="clear" w:color="auto" w:fill="auto"/>
            <w:noWrap/>
            <w:vAlign w:val="center"/>
          </w:tcPr>
          <w:p w14:paraId="6CAD52F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7,766.07</w:t>
            </w:r>
          </w:p>
        </w:tc>
      </w:tr>
      <w:tr w14:paraId="2D3CF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6792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315101</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A871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天津市东丽区人民政府国有资产监督管理委员会（本级）</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9900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571,829,358.82</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1FA6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571,786,103.51</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7A14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2,781,494.39</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A4A4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569,000,000.00</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0228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8E05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A48D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51A1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6E16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8E4E7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DF40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4,609.12</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B616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43,255.31</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1909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35,489.24</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0DC4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35,489.24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3A8D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C980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F791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7,766.07</w:t>
            </w: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8E66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AAE4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7,766.07</w:t>
            </w:r>
          </w:p>
        </w:tc>
      </w:tr>
      <w:tr w14:paraId="6DD73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10B7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315102</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AB9C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天津市东丽区国有资产管理服务中心</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3FF0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956,520.71</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3160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956,467.67</w:t>
            </w:r>
          </w:p>
        </w:tc>
        <w:tc>
          <w:tcPr>
            <w:tcW w:w="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2429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956,404.29</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B680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24B9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0FE8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CFAC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B090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A10C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47EC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814F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63.38</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D2A3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53.04</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A847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53.04</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FE72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53.04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2236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ED1B7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6C65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641A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DCBE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3"/>
                <w:szCs w:val="13"/>
                <w:u w:val="none"/>
              </w:rPr>
            </w:pPr>
          </w:p>
        </w:tc>
      </w:tr>
      <w:tr w14:paraId="1E929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21"/>
            <w:tcBorders>
              <w:top w:val="nil"/>
              <w:left w:val="nil"/>
              <w:bottom w:val="nil"/>
              <w:right w:val="nil"/>
            </w:tcBorders>
            <w:shd w:val="clear" w:color="auto" w:fill="auto"/>
            <w:noWrap/>
            <w:vAlign w:val="center"/>
          </w:tcPr>
          <w:p w14:paraId="2D74CEA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注：本表反映本年度取得的各项收入情况。财政专户管理资金是指教育收费；事业收入不含教育收费。</w:t>
            </w:r>
          </w:p>
        </w:tc>
      </w:tr>
    </w:tbl>
    <w:p w14:paraId="7608F206">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12377495">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四、支出决算表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93"/>
        <w:gridCol w:w="2220"/>
        <w:gridCol w:w="1845"/>
        <w:gridCol w:w="1800"/>
        <w:gridCol w:w="1800"/>
        <w:gridCol w:w="1815"/>
        <w:gridCol w:w="1628"/>
        <w:gridCol w:w="1589"/>
      </w:tblGrid>
      <w:tr w14:paraId="36171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32" w:type="pct"/>
            <w:gridSpan w:val="7"/>
            <w:tcBorders>
              <w:top w:val="nil"/>
              <w:left w:val="nil"/>
              <w:bottom w:val="nil"/>
              <w:right w:val="nil"/>
            </w:tcBorders>
            <w:shd w:val="clear" w:color="auto" w:fill="auto"/>
            <w:noWrap/>
            <w:vAlign w:val="bottom"/>
          </w:tcPr>
          <w:p w14:paraId="07EE934B">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部门（单位）：天津市东丽区人民政府国有资产监督管理委员会 </w:t>
            </w:r>
          </w:p>
        </w:tc>
        <w:tc>
          <w:tcPr>
            <w:tcW w:w="567" w:type="pct"/>
            <w:tcBorders>
              <w:top w:val="nil"/>
              <w:left w:val="nil"/>
              <w:bottom w:val="nil"/>
              <w:right w:val="nil"/>
            </w:tcBorders>
            <w:shd w:val="clear" w:color="auto" w:fill="auto"/>
            <w:noWrap/>
            <w:vAlign w:val="bottom"/>
          </w:tcPr>
          <w:p w14:paraId="328B227F">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14:paraId="4877C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AD12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支出功能分类科目</w:t>
            </w:r>
          </w:p>
        </w:tc>
        <w:tc>
          <w:tcPr>
            <w:tcW w:w="659" w:type="pct"/>
            <w:vMerge w:val="restart"/>
            <w:tcBorders>
              <w:top w:val="single" w:color="000000" w:sz="4" w:space="0"/>
              <w:left w:val="nil"/>
              <w:bottom w:val="single" w:color="000000" w:sz="4" w:space="0"/>
              <w:right w:val="single" w:color="000000" w:sz="4" w:space="0"/>
            </w:tcBorders>
            <w:shd w:val="clear" w:color="auto" w:fill="auto"/>
            <w:noWrap/>
            <w:vAlign w:val="center"/>
          </w:tcPr>
          <w:p w14:paraId="311B803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本年支出合计</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68BA9CA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基本支出</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35A6DD0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项目支出</w:t>
            </w:r>
          </w:p>
        </w:tc>
        <w:tc>
          <w:tcPr>
            <w:tcW w:w="648" w:type="pct"/>
            <w:vMerge w:val="restart"/>
            <w:tcBorders>
              <w:top w:val="single" w:color="000000" w:sz="4" w:space="0"/>
              <w:left w:val="nil"/>
              <w:bottom w:val="single" w:color="000000" w:sz="4" w:space="0"/>
              <w:right w:val="single" w:color="000000" w:sz="4" w:space="0"/>
            </w:tcBorders>
            <w:shd w:val="clear" w:color="auto" w:fill="auto"/>
            <w:noWrap/>
            <w:vAlign w:val="center"/>
          </w:tcPr>
          <w:p w14:paraId="73DFD6B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上缴上级支出</w:t>
            </w:r>
          </w:p>
        </w:tc>
        <w:tc>
          <w:tcPr>
            <w:tcW w:w="581" w:type="pct"/>
            <w:vMerge w:val="restart"/>
            <w:tcBorders>
              <w:top w:val="single" w:color="000000" w:sz="4" w:space="0"/>
              <w:left w:val="nil"/>
              <w:bottom w:val="single" w:color="000000" w:sz="4" w:space="0"/>
              <w:right w:val="single" w:color="000000" w:sz="4" w:space="0"/>
            </w:tcBorders>
            <w:shd w:val="clear" w:color="auto" w:fill="auto"/>
            <w:noWrap/>
            <w:vAlign w:val="center"/>
          </w:tcPr>
          <w:p w14:paraId="0E0E35E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经营支出</w:t>
            </w:r>
          </w:p>
        </w:tc>
        <w:tc>
          <w:tcPr>
            <w:tcW w:w="567" w:type="pct"/>
            <w:vMerge w:val="restart"/>
            <w:tcBorders>
              <w:top w:val="single" w:color="000000" w:sz="4" w:space="0"/>
              <w:left w:val="nil"/>
              <w:bottom w:val="single" w:color="000000" w:sz="4" w:space="0"/>
              <w:right w:val="single" w:color="000000" w:sz="4" w:space="0"/>
            </w:tcBorders>
            <w:shd w:val="clear" w:color="auto" w:fill="auto"/>
            <w:noWrap/>
            <w:vAlign w:val="center"/>
          </w:tcPr>
          <w:p w14:paraId="6D544BB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对附属单位补助支出</w:t>
            </w:r>
          </w:p>
        </w:tc>
      </w:tr>
      <w:tr w14:paraId="7E638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nil"/>
              <w:left w:val="single" w:color="000000" w:sz="4" w:space="0"/>
              <w:bottom w:val="nil"/>
              <w:right w:val="single" w:color="000000" w:sz="4" w:space="0"/>
            </w:tcBorders>
            <w:shd w:val="clear" w:color="auto" w:fill="auto"/>
            <w:noWrap/>
            <w:vAlign w:val="center"/>
          </w:tcPr>
          <w:p w14:paraId="3067F1A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793" w:type="pct"/>
            <w:tcBorders>
              <w:top w:val="nil"/>
              <w:left w:val="nil"/>
              <w:bottom w:val="nil"/>
              <w:right w:val="single" w:color="000000" w:sz="4" w:space="0"/>
            </w:tcBorders>
            <w:shd w:val="clear" w:color="auto" w:fill="auto"/>
            <w:noWrap/>
            <w:vAlign w:val="center"/>
          </w:tcPr>
          <w:p w14:paraId="05E739F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5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741AD0B8">
            <w:pPr>
              <w:jc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5233E40D">
            <w:pPr>
              <w:jc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5714E9C9">
            <w:pPr>
              <w:jc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vMerge w:val="continue"/>
            <w:tcBorders>
              <w:top w:val="single" w:color="000000" w:sz="4" w:space="0"/>
              <w:left w:val="nil"/>
              <w:bottom w:val="single" w:color="000000" w:sz="4" w:space="0"/>
              <w:right w:val="single" w:color="000000" w:sz="4" w:space="0"/>
            </w:tcBorders>
            <w:shd w:val="clear" w:color="auto" w:fill="auto"/>
            <w:noWrap/>
            <w:vAlign w:val="center"/>
          </w:tcPr>
          <w:p w14:paraId="42DA82EB">
            <w:pPr>
              <w:jc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41885C75">
            <w:pPr>
              <w:jc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CB909C0">
            <w:pPr>
              <w:jc w:val="center"/>
              <w:rPr>
                <w:rFonts w:hint="eastAsia" w:asciiTheme="minorEastAsia" w:hAnsiTheme="minorEastAsia" w:eastAsiaTheme="minorEastAsia" w:cstheme="minorEastAsia"/>
                <w:b w:val="0"/>
                <w:bCs w:val="0"/>
                <w:i w:val="0"/>
                <w:iCs w:val="0"/>
                <w:color w:val="000000"/>
                <w:sz w:val="22"/>
                <w:szCs w:val="22"/>
                <w:u w:val="none"/>
              </w:rPr>
            </w:pPr>
          </w:p>
        </w:tc>
      </w:tr>
      <w:tr w14:paraId="32B60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2FBA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ADD2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572,742,571.18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2A1F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3,734,171.18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1B35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569,008,400.00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62DC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8530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40F3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6A12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D79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682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社会保障和就业支出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32C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393,174.00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A852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393,174.00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E88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85D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7E0B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C86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5EFF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73E9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20805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6B30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行政事业单位养老支出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2967F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393,174.00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04613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393,174.00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7F297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E2F6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86BAE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7844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AD62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C98A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2080505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75B6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机关事业单位基本养老保险缴费支出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1030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262,116.00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766A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262,116.00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6C2B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803B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5B36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6F187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D795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24DF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2080506</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CB8F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机关事业单位职业年金缴费支出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AD08B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131,058.00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E80C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131,058.00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F8BB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AEBB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8407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1E891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074B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5E94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4B5D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卫生健康支出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9190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193,281.35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ACD3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193,281.35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77C6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1CCE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4A8C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D1CA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E7A6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98A4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21011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1F7F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1DFC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193,281.35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5FAF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193,281.35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D7C7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15BC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9370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FE1C3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9233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9B20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2101101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145D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20A5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122,751.22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92E4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122,751.22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74D7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E2E1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88A6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15EE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0E28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B9025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2101102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55728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9BE4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45,979.97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0500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45,979.97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D5D8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786C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6A6F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F7DF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CF08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FBDA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2101103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1876F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公务员医疗补助</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88E69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24,550.16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C8C0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24,550.16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7BC2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58D4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B802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6939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6991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AE39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7F95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资源勘探工业信息等支出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6CE6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2,320,400.83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E033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2,312,000.83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F050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9317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2754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ABA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6819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C36F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21507</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ED03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国有资产监管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B27F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2,320,400.83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73133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2,312,000.83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1D20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EB7FC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239A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5C56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C010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C8AEF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2150701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4009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行政运行</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08E1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2,312,000.83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D674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2,312,000.83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E8929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D927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41FB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6C69B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3569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A432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2150702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2C77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一般行政管理事务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E3B6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F2BE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E5ECB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4D45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FF1F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3F38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AF48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1CC5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AA42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住房保障支出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B5BB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835,715.00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EE6D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835,715.00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8F3C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1C93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C72C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D6183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15FB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6FD1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22102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0C3F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住房改革支出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8AD0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835,715.00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4763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835,715.00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3729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5064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5378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4823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FACA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F526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2210201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31BE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住房公积金</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3FCF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835,715.00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2D5B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835,715.00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301B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C8FCA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0EDD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C6DD4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B21A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8306E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6194D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353B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E02BC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CD4AA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76CD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4108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D0A0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9D80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C36D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D3071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其他政府性基金及对应专项债务收入安排的支出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EDFF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AC82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FCE1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EC7C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8134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7C52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4122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74FE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2290403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1CFB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其他政府性基金债务收入安排的支出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13658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90682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73FE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E5B5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3546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7059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F6F4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33C02ED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注：本表反映本年度各项支出情况。</w:t>
            </w:r>
          </w:p>
        </w:tc>
      </w:tr>
    </w:tbl>
    <w:p w14:paraId="34C1837F">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04D294F7">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五、财政拨款收入支出决算总表</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17"/>
        <w:gridCol w:w="1883"/>
        <w:gridCol w:w="2350"/>
        <w:gridCol w:w="1850"/>
        <w:gridCol w:w="1791"/>
        <w:gridCol w:w="1827"/>
        <w:gridCol w:w="1973"/>
      </w:tblGrid>
      <w:tr w14:paraId="5173A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294" w:type="pct"/>
            <w:gridSpan w:val="6"/>
            <w:tcBorders>
              <w:top w:val="nil"/>
              <w:left w:val="nil"/>
              <w:bottom w:val="nil"/>
              <w:right w:val="nil"/>
            </w:tcBorders>
            <w:shd w:val="clear" w:color="auto" w:fill="auto"/>
            <w:noWrap/>
            <w:vAlign w:val="bottom"/>
          </w:tcPr>
          <w:p w14:paraId="6833A578">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部门（单位）：天津市东丽区人民政府国有资产监督管理委员会 </w:t>
            </w:r>
          </w:p>
        </w:tc>
        <w:tc>
          <w:tcPr>
            <w:tcW w:w="705" w:type="pct"/>
            <w:tcBorders>
              <w:top w:val="nil"/>
              <w:left w:val="nil"/>
              <w:bottom w:val="nil"/>
              <w:right w:val="nil"/>
            </w:tcBorders>
            <w:shd w:val="clear" w:color="auto" w:fill="auto"/>
            <w:noWrap/>
            <w:vAlign w:val="bottom"/>
          </w:tcPr>
          <w:p w14:paraId="0AF47DEE">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14:paraId="1DC55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5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87AE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收入</w:t>
            </w:r>
          </w:p>
        </w:tc>
        <w:tc>
          <w:tcPr>
            <w:tcW w:w="3499" w:type="pct"/>
            <w:gridSpan w:val="5"/>
            <w:tcBorders>
              <w:top w:val="single" w:color="000000" w:sz="4" w:space="0"/>
              <w:left w:val="nil"/>
              <w:bottom w:val="single" w:color="000000" w:sz="4" w:space="0"/>
              <w:right w:val="single" w:color="000000" w:sz="4" w:space="0"/>
            </w:tcBorders>
            <w:shd w:val="clear" w:color="auto" w:fill="auto"/>
            <w:noWrap/>
            <w:vAlign w:val="center"/>
          </w:tcPr>
          <w:p w14:paraId="7F12D79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w:t>
            </w:r>
          </w:p>
        </w:tc>
      </w:tr>
      <w:tr w14:paraId="31EE6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192CDE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672" w:type="pct"/>
            <w:tcBorders>
              <w:top w:val="nil"/>
              <w:left w:val="nil"/>
              <w:bottom w:val="single" w:color="000000" w:sz="4" w:space="0"/>
              <w:right w:val="single" w:color="000000" w:sz="4" w:space="0"/>
            </w:tcBorders>
            <w:shd w:val="clear" w:color="auto" w:fill="auto"/>
            <w:noWrap/>
            <w:vAlign w:val="center"/>
          </w:tcPr>
          <w:p w14:paraId="446B4A3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839" w:type="pct"/>
            <w:tcBorders>
              <w:top w:val="nil"/>
              <w:left w:val="nil"/>
              <w:bottom w:val="single" w:color="000000" w:sz="4" w:space="0"/>
              <w:right w:val="single" w:color="000000" w:sz="4" w:space="0"/>
            </w:tcBorders>
            <w:shd w:val="clear" w:color="auto" w:fill="auto"/>
            <w:noWrap/>
            <w:vAlign w:val="center"/>
          </w:tcPr>
          <w:p w14:paraId="04CD0E1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661" w:type="pct"/>
            <w:tcBorders>
              <w:top w:val="nil"/>
              <w:left w:val="nil"/>
              <w:bottom w:val="single" w:color="000000" w:sz="4" w:space="0"/>
              <w:right w:val="single" w:color="000000" w:sz="4" w:space="0"/>
            </w:tcBorders>
            <w:shd w:val="clear" w:color="auto" w:fill="auto"/>
            <w:noWrap/>
            <w:vAlign w:val="center"/>
          </w:tcPr>
          <w:p w14:paraId="2C0FA29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40" w:type="pct"/>
            <w:tcBorders>
              <w:top w:val="nil"/>
              <w:left w:val="nil"/>
              <w:bottom w:val="single" w:color="000000" w:sz="4" w:space="0"/>
              <w:right w:val="single" w:color="000000" w:sz="4" w:space="0"/>
            </w:tcBorders>
            <w:shd w:val="clear" w:color="auto" w:fill="auto"/>
            <w:noWrap/>
            <w:vAlign w:val="center"/>
          </w:tcPr>
          <w:p w14:paraId="303B746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一般公共预算财政拨款</w:t>
            </w:r>
          </w:p>
        </w:tc>
        <w:tc>
          <w:tcPr>
            <w:tcW w:w="652" w:type="pct"/>
            <w:tcBorders>
              <w:top w:val="nil"/>
              <w:left w:val="nil"/>
              <w:bottom w:val="single" w:color="000000" w:sz="4" w:space="0"/>
              <w:right w:val="single" w:color="000000" w:sz="4" w:space="0"/>
            </w:tcBorders>
            <w:shd w:val="clear" w:color="auto" w:fill="auto"/>
            <w:noWrap/>
            <w:vAlign w:val="center"/>
          </w:tcPr>
          <w:p w14:paraId="5581C71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政府性基金预算财政拨款</w:t>
            </w:r>
          </w:p>
        </w:tc>
        <w:tc>
          <w:tcPr>
            <w:tcW w:w="705" w:type="pct"/>
            <w:tcBorders>
              <w:top w:val="nil"/>
              <w:left w:val="nil"/>
              <w:bottom w:val="single" w:color="000000" w:sz="4" w:space="0"/>
              <w:right w:val="single" w:color="000000" w:sz="4" w:space="0"/>
            </w:tcBorders>
            <w:shd w:val="clear" w:color="auto" w:fill="auto"/>
            <w:noWrap/>
            <w:vAlign w:val="center"/>
          </w:tcPr>
          <w:p w14:paraId="757FE80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国有资本经营预算财政拨款</w:t>
            </w:r>
          </w:p>
        </w:tc>
      </w:tr>
      <w:tr w14:paraId="0009C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72B80B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1BBA2D4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3,737,898.68</w:t>
            </w:r>
          </w:p>
        </w:tc>
        <w:tc>
          <w:tcPr>
            <w:tcW w:w="839" w:type="pct"/>
            <w:tcBorders>
              <w:top w:val="nil"/>
              <w:left w:val="nil"/>
              <w:bottom w:val="single" w:color="000000" w:sz="4" w:space="0"/>
              <w:right w:val="single" w:color="000000" w:sz="4" w:space="0"/>
            </w:tcBorders>
            <w:shd w:val="clear" w:color="auto" w:fill="auto"/>
            <w:noWrap/>
            <w:vAlign w:val="center"/>
          </w:tcPr>
          <w:p w14:paraId="25127A3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一、一般公共服务支出</w:t>
            </w:r>
          </w:p>
        </w:tc>
        <w:tc>
          <w:tcPr>
            <w:tcW w:w="661" w:type="pct"/>
            <w:tcBorders>
              <w:top w:val="nil"/>
              <w:left w:val="nil"/>
              <w:bottom w:val="single" w:color="000000" w:sz="4" w:space="0"/>
              <w:right w:val="single" w:color="000000" w:sz="4" w:space="0"/>
            </w:tcBorders>
            <w:shd w:val="clear" w:color="auto" w:fill="auto"/>
            <w:noWrap/>
            <w:vAlign w:val="center"/>
          </w:tcPr>
          <w:p w14:paraId="66277F5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44FB226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6F92ACE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7A7EF62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1F26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96C729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46FA558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839" w:type="pct"/>
            <w:tcBorders>
              <w:top w:val="nil"/>
              <w:left w:val="nil"/>
              <w:bottom w:val="single" w:color="000000" w:sz="4" w:space="0"/>
              <w:right w:val="single" w:color="000000" w:sz="4" w:space="0"/>
            </w:tcBorders>
            <w:shd w:val="clear" w:color="auto" w:fill="auto"/>
            <w:noWrap/>
            <w:vAlign w:val="center"/>
          </w:tcPr>
          <w:p w14:paraId="3AE5771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二、公共安全支出</w:t>
            </w:r>
          </w:p>
        </w:tc>
        <w:tc>
          <w:tcPr>
            <w:tcW w:w="661" w:type="pct"/>
            <w:tcBorders>
              <w:top w:val="nil"/>
              <w:left w:val="nil"/>
              <w:bottom w:val="single" w:color="000000" w:sz="4" w:space="0"/>
              <w:right w:val="single" w:color="000000" w:sz="4" w:space="0"/>
            </w:tcBorders>
            <w:shd w:val="clear" w:color="auto" w:fill="auto"/>
            <w:noWrap/>
            <w:vAlign w:val="center"/>
          </w:tcPr>
          <w:p w14:paraId="27A6775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5223754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61F69D9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D8DB6E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6B85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743BD8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726D7E9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ECD53E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三、教育支出</w:t>
            </w:r>
          </w:p>
        </w:tc>
        <w:tc>
          <w:tcPr>
            <w:tcW w:w="661" w:type="pct"/>
            <w:tcBorders>
              <w:top w:val="nil"/>
              <w:left w:val="nil"/>
              <w:bottom w:val="single" w:color="000000" w:sz="4" w:space="0"/>
              <w:right w:val="single" w:color="000000" w:sz="4" w:space="0"/>
            </w:tcBorders>
            <w:shd w:val="clear" w:color="auto" w:fill="auto"/>
            <w:noWrap/>
            <w:vAlign w:val="center"/>
          </w:tcPr>
          <w:p w14:paraId="4E40DC9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12E02B0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4B27984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9DC1D5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E2DD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1AB1952">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0D6DCEB5">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2F4820C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四、科学技术支出</w:t>
            </w:r>
          </w:p>
        </w:tc>
        <w:tc>
          <w:tcPr>
            <w:tcW w:w="661" w:type="pct"/>
            <w:tcBorders>
              <w:top w:val="nil"/>
              <w:left w:val="nil"/>
              <w:bottom w:val="single" w:color="000000" w:sz="4" w:space="0"/>
              <w:right w:val="single" w:color="000000" w:sz="4" w:space="0"/>
            </w:tcBorders>
            <w:shd w:val="clear" w:color="auto" w:fill="auto"/>
            <w:noWrap/>
            <w:vAlign w:val="center"/>
          </w:tcPr>
          <w:p w14:paraId="119865A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7CF02DF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456C20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5CB2AEA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1CF0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B3E1B8D">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7366EED8">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28CB9CF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五、文化旅游体育与传媒支出</w:t>
            </w:r>
          </w:p>
        </w:tc>
        <w:tc>
          <w:tcPr>
            <w:tcW w:w="661" w:type="pct"/>
            <w:tcBorders>
              <w:top w:val="nil"/>
              <w:left w:val="nil"/>
              <w:bottom w:val="single" w:color="000000" w:sz="4" w:space="0"/>
              <w:right w:val="single" w:color="000000" w:sz="4" w:space="0"/>
            </w:tcBorders>
            <w:shd w:val="clear" w:color="auto" w:fill="auto"/>
            <w:noWrap/>
            <w:vAlign w:val="center"/>
          </w:tcPr>
          <w:p w14:paraId="400E6E9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7DD5ECC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168852C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28F9D09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8A79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DD81288">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3D0F95B">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470220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六、社会保障和就业支出</w:t>
            </w:r>
          </w:p>
        </w:tc>
        <w:tc>
          <w:tcPr>
            <w:tcW w:w="661" w:type="pct"/>
            <w:tcBorders>
              <w:top w:val="nil"/>
              <w:left w:val="nil"/>
              <w:bottom w:val="single" w:color="000000" w:sz="4" w:space="0"/>
              <w:right w:val="single" w:color="000000" w:sz="4" w:space="0"/>
            </w:tcBorders>
            <w:shd w:val="clear" w:color="auto" w:fill="auto"/>
            <w:noWrap/>
            <w:vAlign w:val="center"/>
          </w:tcPr>
          <w:p w14:paraId="3612706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393,174.00</w:t>
            </w:r>
          </w:p>
        </w:tc>
        <w:tc>
          <w:tcPr>
            <w:tcW w:w="640" w:type="pct"/>
            <w:tcBorders>
              <w:top w:val="nil"/>
              <w:left w:val="nil"/>
              <w:bottom w:val="single" w:color="000000" w:sz="4" w:space="0"/>
              <w:right w:val="single" w:color="000000" w:sz="4" w:space="0"/>
            </w:tcBorders>
            <w:shd w:val="clear" w:color="auto" w:fill="auto"/>
            <w:noWrap/>
            <w:vAlign w:val="center"/>
          </w:tcPr>
          <w:p w14:paraId="7D1C357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393,174.00</w:t>
            </w:r>
          </w:p>
        </w:tc>
        <w:tc>
          <w:tcPr>
            <w:tcW w:w="652" w:type="pct"/>
            <w:tcBorders>
              <w:top w:val="nil"/>
              <w:left w:val="nil"/>
              <w:bottom w:val="single" w:color="000000" w:sz="4" w:space="0"/>
              <w:right w:val="single" w:color="000000" w:sz="4" w:space="0"/>
            </w:tcBorders>
            <w:shd w:val="clear" w:color="auto" w:fill="auto"/>
            <w:noWrap/>
            <w:vAlign w:val="center"/>
          </w:tcPr>
          <w:p w14:paraId="2955BCC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C3BD21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536A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5BC1B12A">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79D2742">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63A85D1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七、卫生健康支出</w:t>
            </w:r>
          </w:p>
        </w:tc>
        <w:tc>
          <w:tcPr>
            <w:tcW w:w="661" w:type="pct"/>
            <w:tcBorders>
              <w:top w:val="nil"/>
              <w:left w:val="nil"/>
              <w:bottom w:val="single" w:color="000000" w:sz="4" w:space="0"/>
              <w:right w:val="single" w:color="000000" w:sz="4" w:space="0"/>
            </w:tcBorders>
            <w:shd w:val="clear" w:color="auto" w:fill="auto"/>
            <w:noWrap/>
            <w:vAlign w:val="center"/>
          </w:tcPr>
          <w:p w14:paraId="040E934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193,281.35</w:t>
            </w:r>
          </w:p>
        </w:tc>
        <w:tc>
          <w:tcPr>
            <w:tcW w:w="640" w:type="pct"/>
            <w:tcBorders>
              <w:top w:val="nil"/>
              <w:left w:val="nil"/>
              <w:bottom w:val="single" w:color="000000" w:sz="4" w:space="0"/>
              <w:right w:val="single" w:color="000000" w:sz="4" w:space="0"/>
            </w:tcBorders>
            <w:shd w:val="clear" w:color="auto" w:fill="auto"/>
            <w:noWrap/>
            <w:vAlign w:val="center"/>
          </w:tcPr>
          <w:p w14:paraId="37FB64D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193,281.35</w:t>
            </w:r>
          </w:p>
        </w:tc>
        <w:tc>
          <w:tcPr>
            <w:tcW w:w="652" w:type="pct"/>
            <w:tcBorders>
              <w:top w:val="nil"/>
              <w:left w:val="nil"/>
              <w:bottom w:val="single" w:color="000000" w:sz="4" w:space="0"/>
              <w:right w:val="single" w:color="000000" w:sz="4" w:space="0"/>
            </w:tcBorders>
            <w:shd w:val="clear" w:color="auto" w:fill="auto"/>
            <w:noWrap/>
            <w:vAlign w:val="center"/>
          </w:tcPr>
          <w:p w14:paraId="3CE2488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BFC3FA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85DD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1A9B29B">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139F69B">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8DA4F9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八、节能环保支出</w:t>
            </w:r>
          </w:p>
        </w:tc>
        <w:tc>
          <w:tcPr>
            <w:tcW w:w="661" w:type="pct"/>
            <w:tcBorders>
              <w:top w:val="nil"/>
              <w:left w:val="nil"/>
              <w:bottom w:val="single" w:color="000000" w:sz="4" w:space="0"/>
              <w:right w:val="single" w:color="000000" w:sz="4" w:space="0"/>
            </w:tcBorders>
            <w:shd w:val="clear" w:color="auto" w:fill="auto"/>
            <w:noWrap/>
            <w:vAlign w:val="center"/>
          </w:tcPr>
          <w:p w14:paraId="266F648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7F8D7B6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464D09B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9903BF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D27A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F93B217">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A9D4441">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BFFC5F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九、城乡社区支出</w:t>
            </w:r>
          </w:p>
        </w:tc>
        <w:tc>
          <w:tcPr>
            <w:tcW w:w="661" w:type="pct"/>
            <w:tcBorders>
              <w:top w:val="nil"/>
              <w:left w:val="nil"/>
              <w:bottom w:val="single" w:color="000000" w:sz="4" w:space="0"/>
              <w:right w:val="single" w:color="000000" w:sz="4" w:space="0"/>
            </w:tcBorders>
            <w:shd w:val="clear" w:color="auto" w:fill="auto"/>
            <w:noWrap/>
            <w:vAlign w:val="center"/>
          </w:tcPr>
          <w:p w14:paraId="02F1352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1EE730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368C8FC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5C71699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6CBF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4C6FF95">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9C03D90">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196A3B1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十、农林水支出</w:t>
            </w:r>
          </w:p>
        </w:tc>
        <w:tc>
          <w:tcPr>
            <w:tcW w:w="661" w:type="pct"/>
            <w:tcBorders>
              <w:top w:val="nil"/>
              <w:left w:val="nil"/>
              <w:bottom w:val="single" w:color="000000" w:sz="4" w:space="0"/>
              <w:right w:val="single" w:color="000000" w:sz="4" w:space="0"/>
            </w:tcBorders>
            <w:shd w:val="clear" w:color="auto" w:fill="auto"/>
            <w:noWrap/>
            <w:vAlign w:val="center"/>
          </w:tcPr>
          <w:p w14:paraId="5527979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75BA053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03F85CD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ED1783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ED3F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5B78166B">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0F34A5E5">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2A61F76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十一、交通运输支出</w:t>
            </w:r>
          </w:p>
        </w:tc>
        <w:tc>
          <w:tcPr>
            <w:tcW w:w="661" w:type="pct"/>
            <w:tcBorders>
              <w:top w:val="nil"/>
              <w:left w:val="nil"/>
              <w:bottom w:val="single" w:color="000000" w:sz="4" w:space="0"/>
              <w:right w:val="single" w:color="000000" w:sz="4" w:space="0"/>
            </w:tcBorders>
            <w:shd w:val="clear" w:color="auto" w:fill="auto"/>
            <w:noWrap/>
            <w:vAlign w:val="center"/>
          </w:tcPr>
          <w:p w14:paraId="1E5B715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77FA010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79934C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3FD06FD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CBB6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780CAFB">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43DC6BD">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FF79F8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十二、资源勘探工业信息等支出</w:t>
            </w:r>
          </w:p>
        </w:tc>
        <w:tc>
          <w:tcPr>
            <w:tcW w:w="661" w:type="pct"/>
            <w:tcBorders>
              <w:top w:val="nil"/>
              <w:left w:val="nil"/>
              <w:bottom w:val="single" w:color="000000" w:sz="4" w:space="0"/>
              <w:right w:val="single" w:color="000000" w:sz="4" w:space="0"/>
            </w:tcBorders>
            <w:shd w:val="clear" w:color="auto" w:fill="auto"/>
            <w:noWrap/>
            <w:vAlign w:val="center"/>
          </w:tcPr>
          <w:p w14:paraId="687304A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2,315,728.33</w:t>
            </w:r>
          </w:p>
        </w:tc>
        <w:tc>
          <w:tcPr>
            <w:tcW w:w="640" w:type="pct"/>
            <w:tcBorders>
              <w:top w:val="nil"/>
              <w:left w:val="nil"/>
              <w:bottom w:val="single" w:color="000000" w:sz="4" w:space="0"/>
              <w:right w:val="single" w:color="000000" w:sz="4" w:space="0"/>
            </w:tcBorders>
            <w:shd w:val="clear" w:color="auto" w:fill="auto"/>
            <w:noWrap/>
            <w:vAlign w:val="center"/>
          </w:tcPr>
          <w:p w14:paraId="1957CC1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2,315,728.33</w:t>
            </w:r>
          </w:p>
        </w:tc>
        <w:tc>
          <w:tcPr>
            <w:tcW w:w="652" w:type="pct"/>
            <w:tcBorders>
              <w:top w:val="nil"/>
              <w:left w:val="nil"/>
              <w:bottom w:val="single" w:color="000000" w:sz="4" w:space="0"/>
              <w:right w:val="single" w:color="000000" w:sz="4" w:space="0"/>
            </w:tcBorders>
            <w:shd w:val="clear" w:color="auto" w:fill="auto"/>
            <w:noWrap/>
            <w:vAlign w:val="center"/>
          </w:tcPr>
          <w:p w14:paraId="0CCA349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8D801C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A8AB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632869F">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A319B27">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684F1D0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十三、商业服务业等支出</w:t>
            </w:r>
          </w:p>
        </w:tc>
        <w:tc>
          <w:tcPr>
            <w:tcW w:w="661" w:type="pct"/>
            <w:tcBorders>
              <w:top w:val="nil"/>
              <w:left w:val="nil"/>
              <w:bottom w:val="single" w:color="000000" w:sz="4" w:space="0"/>
              <w:right w:val="single" w:color="000000" w:sz="4" w:space="0"/>
            </w:tcBorders>
            <w:shd w:val="clear" w:color="auto" w:fill="auto"/>
            <w:noWrap/>
            <w:vAlign w:val="center"/>
          </w:tcPr>
          <w:p w14:paraId="4178713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6E3B553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339A4A1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21F41D7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9D9D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6186B34">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F553BCE">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2B804DA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十四、金融支出</w:t>
            </w:r>
          </w:p>
        </w:tc>
        <w:tc>
          <w:tcPr>
            <w:tcW w:w="661" w:type="pct"/>
            <w:tcBorders>
              <w:top w:val="nil"/>
              <w:left w:val="nil"/>
              <w:bottom w:val="single" w:color="000000" w:sz="4" w:space="0"/>
              <w:right w:val="single" w:color="000000" w:sz="4" w:space="0"/>
            </w:tcBorders>
            <w:shd w:val="clear" w:color="auto" w:fill="auto"/>
            <w:noWrap/>
            <w:vAlign w:val="center"/>
          </w:tcPr>
          <w:p w14:paraId="0FE1027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7A45417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185C836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0D4AEEB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4F12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042B95C">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5D38D54">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1A3D15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十五、援助其他地区支出</w:t>
            </w:r>
          </w:p>
        </w:tc>
        <w:tc>
          <w:tcPr>
            <w:tcW w:w="661" w:type="pct"/>
            <w:tcBorders>
              <w:top w:val="nil"/>
              <w:left w:val="nil"/>
              <w:bottom w:val="single" w:color="000000" w:sz="4" w:space="0"/>
              <w:right w:val="single" w:color="000000" w:sz="4" w:space="0"/>
            </w:tcBorders>
            <w:shd w:val="clear" w:color="auto" w:fill="auto"/>
            <w:noWrap/>
            <w:vAlign w:val="center"/>
          </w:tcPr>
          <w:p w14:paraId="7AEB950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0CEAFD3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75B78A5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6EBC2CA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DDA6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CC1F4B4">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2855FA5C">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3E1391A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十六、自然资源海洋气象等支出</w:t>
            </w:r>
          </w:p>
        </w:tc>
        <w:tc>
          <w:tcPr>
            <w:tcW w:w="661" w:type="pct"/>
            <w:tcBorders>
              <w:top w:val="nil"/>
              <w:left w:val="nil"/>
              <w:bottom w:val="single" w:color="000000" w:sz="4" w:space="0"/>
              <w:right w:val="single" w:color="000000" w:sz="4" w:space="0"/>
            </w:tcBorders>
            <w:shd w:val="clear" w:color="auto" w:fill="auto"/>
            <w:noWrap/>
            <w:vAlign w:val="center"/>
          </w:tcPr>
          <w:p w14:paraId="20CB2DC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0820A19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76A0EF7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680F05E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2B4D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93FDF8E">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3123411F">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53CF3B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十七、住房保障支出</w:t>
            </w:r>
          </w:p>
        </w:tc>
        <w:tc>
          <w:tcPr>
            <w:tcW w:w="661" w:type="pct"/>
            <w:tcBorders>
              <w:top w:val="nil"/>
              <w:left w:val="nil"/>
              <w:bottom w:val="single" w:color="000000" w:sz="4" w:space="0"/>
              <w:right w:val="single" w:color="000000" w:sz="4" w:space="0"/>
            </w:tcBorders>
            <w:shd w:val="clear" w:color="auto" w:fill="auto"/>
            <w:noWrap/>
            <w:vAlign w:val="center"/>
          </w:tcPr>
          <w:p w14:paraId="7054A1B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835,715.00</w:t>
            </w:r>
          </w:p>
        </w:tc>
        <w:tc>
          <w:tcPr>
            <w:tcW w:w="640" w:type="pct"/>
            <w:tcBorders>
              <w:top w:val="nil"/>
              <w:left w:val="nil"/>
              <w:bottom w:val="single" w:color="000000" w:sz="4" w:space="0"/>
              <w:right w:val="single" w:color="000000" w:sz="4" w:space="0"/>
            </w:tcBorders>
            <w:shd w:val="clear" w:color="auto" w:fill="auto"/>
            <w:noWrap/>
            <w:vAlign w:val="center"/>
          </w:tcPr>
          <w:p w14:paraId="338B31E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835,715.00</w:t>
            </w:r>
          </w:p>
        </w:tc>
        <w:tc>
          <w:tcPr>
            <w:tcW w:w="652" w:type="pct"/>
            <w:tcBorders>
              <w:top w:val="nil"/>
              <w:left w:val="nil"/>
              <w:bottom w:val="single" w:color="000000" w:sz="4" w:space="0"/>
              <w:right w:val="single" w:color="000000" w:sz="4" w:space="0"/>
            </w:tcBorders>
            <w:shd w:val="clear" w:color="auto" w:fill="auto"/>
            <w:noWrap/>
            <w:vAlign w:val="center"/>
          </w:tcPr>
          <w:p w14:paraId="645FF35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35F9F4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9050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87CB3FB">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17DC5D6E">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B51A4A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十八、粮油物资储备支出</w:t>
            </w:r>
          </w:p>
        </w:tc>
        <w:tc>
          <w:tcPr>
            <w:tcW w:w="661" w:type="pct"/>
            <w:tcBorders>
              <w:top w:val="nil"/>
              <w:left w:val="nil"/>
              <w:bottom w:val="single" w:color="000000" w:sz="4" w:space="0"/>
              <w:right w:val="single" w:color="000000" w:sz="4" w:space="0"/>
            </w:tcBorders>
            <w:shd w:val="clear" w:color="auto" w:fill="auto"/>
            <w:noWrap/>
            <w:vAlign w:val="center"/>
          </w:tcPr>
          <w:p w14:paraId="15DB608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6864144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2601B6B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2259A91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62A0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7F2DFD7">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8339882">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57D757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十九、国有资本经营预算支出</w:t>
            </w:r>
          </w:p>
        </w:tc>
        <w:tc>
          <w:tcPr>
            <w:tcW w:w="661" w:type="pct"/>
            <w:tcBorders>
              <w:top w:val="nil"/>
              <w:left w:val="nil"/>
              <w:bottom w:val="single" w:color="000000" w:sz="4" w:space="0"/>
              <w:right w:val="single" w:color="000000" w:sz="4" w:space="0"/>
            </w:tcBorders>
            <w:shd w:val="clear" w:color="auto" w:fill="auto"/>
            <w:noWrap/>
            <w:vAlign w:val="center"/>
          </w:tcPr>
          <w:p w14:paraId="36DD398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2006630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3098CA6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E60472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DBE4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37751CC">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2EB2932B">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DC81FC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二十、灾害防治及应急管理支出</w:t>
            </w:r>
          </w:p>
        </w:tc>
        <w:tc>
          <w:tcPr>
            <w:tcW w:w="661" w:type="pct"/>
            <w:tcBorders>
              <w:top w:val="nil"/>
              <w:left w:val="nil"/>
              <w:bottom w:val="single" w:color="000000" w:sz="4" w:space="0"/>
              <w:right w:val="single" w:color="000000" w:sz="4" w:space="0"/>
            </w:tcBorders>
            <w:shd w:val="clear" w:color="auto" w:fill="auto"/>
            <w:noWrap/>
            <w:vAlign w:val="center"/>
          </w:tcPr>
          <w:p w14:paraId="30F4887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68922E5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1E345CB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264C140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434E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6CB1A66">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1B2B1556">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8D1350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二十一、其他支出</w:t>
            </w:r>
          </w:p>
        </w:tc>
        <w:tc>
          <w:tcPr>
            <w:tcW w:w="661" w:type="pct"/>
            <w:tcBorders>
              <w:top w:val="nil"/>
              <w:left w:val="nil"/>
              <w:bottom w:val="single" w:color="000000" w:sz="4" w:space="0"/>
              <w:right w:val="single" w:color="000000" w:sz="4" w:space="0"/>
            </w:tcBorders>
            <w:shd w:val="clear" w:color="auto" w:fill="auto"/>
            <w:noWrap/>
            <w:vAlign w:val="center"/>
          </w:tcPr>
          <w:p w14:paraId="6AEB4B8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640" w:type="pct"/>
            <w:tcBorders>
              <w:top w:val="nil"/>
              <w:left w:val="nil"/>
              <w:bottom w:val="single" w:color="000000" w:sz="4" w:space="0"/>
              <w:right w:val="single" w:color="000000" w:sz="4" w:space="0"/>
            </w:tcBorders>
            <w:shd w:val="clear" w:color="auto" w:fill="auto"/>
            <w:noWrap/>
            <w:vAlign w:val="center"/>
          </w:tcPr>
          <w:p w14:paraId="313ED66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0F236C1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705" w:type="pct"/>
            <w:tcBorders>
              <w:top w:val="nil"/>
              <w:left w:val="nil"/>
              <w:bottom w:val="single" w:color="000000" w:sz="4" w:space="0"/>
              <w:right w:val="single" w:color="000000" w:sz="4" w:space="0"/>
            </w:tcBorders>
            <w:shd w:val="clear" w:color="auto" w:fill="auto"/>
            <w:noWrap/>
            <w:vAlign w:val="center"/>
          </w:tcPr>
          <w:p w14:paraId="122E241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D732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4D8C84CB">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0D7FA75">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52B28D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二十二、债务付息支出</w:t>
            </w:r>
          </w:p>
        </w:tc>
        <w:tc>
          <w:tcPr>
            <w:tcW w:w="661" w:type="pct"/>
            <w:tcBorders>
              <w:top w:val="nil"/>
              <w:left w:val="nil"/>
              <w:bottom w:val="single" w:color="000000" w:sz="4" w:space="0"/>
              <w:right w:val="single" w:color="000000" w:sz="4" w:space="0"/>
            </w:tcBorders>
            <w:shd w:val="clear" w:color="auto" w:fill="auto"/>
            <w:noWrap/>
            <w:vAlign w:val="center"/>
          </w:tcPr>
          <w:p w14:paraId="4937D55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51460F1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458A326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5F98EFF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D75B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6EC7320">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70310F3">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60E58A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二十三、抗疫特别国债安排的支出</w:t>
            </w:r>
          </w:p>
        </w:tc>
        <w:tc>
          <w:tcPr>
            <w:tcW w:w="661" w:type="pct"/>
            <w:tcBorders>
              <w:top w:val="nil"/>
              <w:left w:val="nil"/>
              <w:bottom w:val="single" w:color="000000" w:sz="4" w:space="0"/>
              <w:right w:val="single" w:color="000000" w:sz="4" w:space="0"/>
            </w:tcBorders>
            <w:shd w:val="clear" w:color="auto" w:fill="auto"/>
            <w:noWrap/>
            <w:vAlign w:val="center"/>
          </w:tcPr>
          <w:p w14:paraId="6044C95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26F1347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0919E7C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7A3466E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C49A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AD6862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本年收入合计</w:t>
            </w:r>
          </w:p>
        </w:tc>
        <w:tc>
          <w:tcPr>
            <w:tcW w:w="672" w:type="pct"/>
            <w:tcBorders>
              <w:top w:val="nil"/>
              <w:left w:val="nil"/>
              <w:bottom w:val="single" w:color="000000" w:sz="4" w:space="0"/>
              <w:right w:val="single" w:color="000000" w:sz="4" w:space="0"/>
            </w:tcBorders>
            <w:shd w:val="clear" w:color="auto" w:fill="auto"/>
            <w:noWrap/>
            <w:vAlign w:val="center"/>
          </w:tcPr>
          <w:p w14:paraId="3E11497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572,737,898.68</w:t>
            </w:r>
          </w:p>
        </w:tc>
        <w:tc>
          <w:tcPr>
            <w:tcW w:w="839" w:type="pct"/>
            <w:tcBorders>
              <w:top w:val="nil"/>
              <w:left w:val="nil"/>
              <w:bottom w:val="single" w:color="000000" w:sz="4" w:space="0"/>
              <w:right w:val="single" w:color="000000" w:sz="4" w:space="0"/>
            </w:tcBorders>
            <w:shd w:val="clear" w:color="auto" w:fill="auto"/>
            <w:noWrap/>
            <w:vAlign w:val="center"/>
          </w:tcPr>
          <w:p w14:paraId="3B51838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本年支出合计</w:t>
            </w:r>
          </w:p>
        </w:tc>
        <w:tc>
          <w:tcPr>
            <w:tcW w:w="661" w:type="pct"/>
            <w:tcBorders>
              <w:top w:val="nil"/>
              <w:left w:val="nil"/>
              <w:bottom w:val="single" w:color="000000" w:sz="4" w:space="0"/>
              <w:right w:val="single" w:color="000000" w:sz="4" w:space="0"/>
            </w:tcBorders>
            <w:shd w:val="clear" w:color="auto" w:fill="auto"/>
            <w:noWrap/>
            <w:vAlign w:val="center"/>
          </w:tcPr>
          <w:p w14:paraId="540903E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572,737,898.68</w:t>
            </w:r>
          </w:p>
        </w:tc>
        <w:tc>
          <w:tcPr>
            <w:tcW w:w="640" w:type="pct"/>
            <w:tcBorders>
              <w:top w:val="nil"/>
              <w:left w:val="nil"/>
              <w:bottom w:val="single" w:color="000000" w:sz="4" w:space="0"/>
              <w:right w:val="single" w:color="000000" w:sz="4" w:space="0"/>
            </w:tcBorders>
            <w:shd w:val="clear" w:color="auto" w:fill="auto"/>
            <w:noWrap/>
            <w:vAlign w:val="center"/>
          </w:tcPr>
          <w:p w14:paraId="0B7651F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3,737,898.68</w:t>
            </w:r>
          </w:p>
        </w:tc>
        <w:tc>
          <w:tcPr>
            <w:tcW w:w="652" w:type="pct"/>
            <w:tcBorders>
              <w:top w:val="nil"/>
              <w:left w:val="nil"/>
              <w:bottom w:val="single" w:color="000000" w:sz="4" w:space="0"/>
              <w:right w:val="single" w:color="000000" w:sz="4" w:space="0"/>
            </w:tcBorders>
            <w:shd w:val="clear" w:color="auto" w:fill="auto"/>
            <w:noWrap/>
            <w:vAlign w:val="center"/>
          </w:tcPr>
          <w:p w14:paraId="4FEDB16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705" w:type="pct"/>
            <w:tcBorders>
              <w:top w:val="nil"/>
              <w:left w:val="nil"/>
              <w:bottom w:val="single" w:color="000000" w:sz="4" w:space="0"/>
              <w:right w:val="single" w:color="000000" w:sz="4" w:space="0"/>
            </w:tcBorders>
            <w:shd w:val="clear" w:color="auto" w:fill="auto"/>
            <w:noWrap/>
            <w:vAlign w:val="center"/>
          </w:tcPr>
          <w:p w14:paraId="0710123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9A61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2AECC1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年初财政拨款结转和结余</w:t>
            </w:r>
          </w:p>
        </w:tc>
        <w:tc>
          <w:tcPr>
            <w:tcW w:w="672" w:type="pct"/>
            <w:tcBorders>
              <w:top w:val="nil"/>
              <w:left w:val="nil"/>
              <w:bottom w:val="single" w:color="000000" w:sz="4" w:space="0"/>
              <w:right w:val="single" w:color="000000" w:sz="4" w:space="0"/>
            </w:tcBorders>
            <w:shd w:val="clear" w:color="auto" w:fill="auto"/>
            <w:noWrap/>
            <w:vAlign w:val="center"/>
          </w:tcPr>
          <w:p w14:paraId="3624B12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35,542.28</w:t>
            </w:r>
          </w:p>
        </w:tc>
        <w:tc>
          <w:tcPr>
            <w:tcW w:w="839" w:type="pct"/>
            <w:tcBorders>
              <w:top w:val="nil"/>
              <w:left w:val="nil"/>
              <w:bottom w:val="single" w:color="000000" w:sz="4" w:space="0"/>
              <w:right w:val="single" w:color="000000" w:sz="4" w:space="0"/>
            </w:tcBorders>
            <w:shd w:val="clear" w:color="auto" w:fill="auto"/>
            <w:noWrap/>
            <w:vAlign w:val="center"/>
          </w:tcPr>
          <w:p w14:paraId="2B61203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年末财政拨款结转和结余</w:t>
            </w:r>
          </w:p>
        </w:tc>
        <w:tc>
          <w:tcPr>
            <w:tcW w:w="661" w:type="pct"/>
            <w:tcBorders>
              <w:top w:val="nil"/>
              <w:left w:val="nil"/>
              <w:bottom w:val="single" w:color="000000" w:sz="4" w:space="0"/>
              <w:right w:val="single" w:color="000000" w:sz="4" w:space="0"/>
            </w:tcBorders>
            <w:shd w:val="clear" w:color="auto" w:fill="auto"/>
            <w:noWrap/>
            <w:vAlign w:val="center"/>
          </w:tcPr>
          <w:p w14:paraId="25E4E14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35,542.28</w:t>
            </w:r>
          </w:p>
        </w:tc>
        <w:tc>
          <w:tcPr>
            <w:tcW w:w="640" w:type="pct"/>
            <w:tcBorders>
              <w:top w:val="nil"/>
              <w:left w:val="nil"/>
              <w:bottom w:val="single" w:color="000000" w:sz="4" w:space="0"/>
              <w:right w:val="single" w:color="000000" w:sz="4" w:space="0"/>
            </w:tcBorders>
            <w:shd w:val="clear" w:color="auto" w:fill="auto"/>
            <w:noWrap/>
            <w:vAlign w:val="center"/>
          </w:tcPr>
          <w:p w14:paraId="302745A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35,542.28</w:t>
            </w:r>
          </w:p>
        </w:tc>
        <w:tc>
          <w:tcPr>
            <w:tcW w:w="652" w:type="pct"/>
            <w:tcBorders>
              <w:top w:val="nil"/>
              <w:left w:val="nil"/>
              <w:bottom w:val="single" w:color="000000" w:sz="4" w:space="0"/>
              <w:right w:val="single" w:color="000000" w:sz="4" w:space="0"/>
            </w:tcBorders>
            <w:shd w:val="clear" w:color="auto" w:fill="auto"/>
            <w:noWrap/>
            <w:vAlign w:val="center"/>
          </w:tcPr>
          <w:p w14:paraId="3839035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0567669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37EE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C0667F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436E0A7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35,542.28</w:t>
            </w:r>
          </w:p>
        </w:tc>
        <w:tc>
          <w:tcPr>
            <w:tcW w:w="839" w:type="pct"/>
            <w:tcBorders>
              <w:top w:val="nil"/>
              <w:left w:val="nil"/>
              <w:bottom w:val="single" w:color="000000" w:sz="4" w:space="0"/>
              <w:right w:val="single" w:color="000000" w:sz="4" w:space="0"/>
            </w:tcBorders>
            <w:shd w:val="clear" w:color="auto" w:fill="auto"/>
            <w:noWrap/>
            <w:vAlign w:val="center"/>
          </w:tcPr>
          <w:p w14:paraId="5C8B94B9">
            <w:pPr>
              <w:jc w:val="left"/>
              <w:rPr>
                <w:rFonts w:hint="eastAsia" w:asciiTheme="minorEastAsia" w:hAnsiTheme="minorEastAsia" w:eastAsiaTheme="minorEastAsia" w:cstheme="minorEastAsia"/>
                <w:b w:val="0"/>
                <w:bCs w:val="0"/>
                <w:i w:val="0"/>
                <w:iCs w:val="0"/>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23B2AB5D">
            <w:pPr>
              <w:jc w:val="left"/>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1E08BFAB">
            <w:pPr>
              <w:jc w:val="left"/>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487D79DF">
            <w:pPr>
              <w:jc w:val="left"/>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5DE6109E">
            <w:pPr>
              <w:jc w:val="left"/>
              <w:rPr>
                <w:rFonts w:hint="eastAsia" w:asciiTheme="minorEastAsia" w:hAnsiTheme="minorEastAsia" w:eastAsiaTheme="minorEastAsia" w:cstheme="minorEastAsia"/>
                <w:b w:val="0"/>
                <w:bCs w:val="0"/>
                <w:i w:val="0"/>
                <w:iCs w:val="0"/>
                <w:color w:val="000000"/>
                <w:sz w:val="22"/>
                <w:szCs w:val="22"/>
                <w:u w:val="none"/>
              </w:rPr>
            </w:pPr>
          </w:p>
        </w:tc>
      </w:tr>
      <w:tr w14:paraId="2487C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E23F1C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6FDB053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1DD70BBE">
            <w:pPr>
              <w:jc w:val="left"/>
              <w:rPr>
                <w:rFonts w:hint="eastAsia" w:asciiTheme="minorEastAsia" w:hAnsiTheme="minorEastAsia" w:eastAsiaTheme="minorEastAsia" w:cstheme="minorEastAsia"/>
                <w:b w:val="0"/>
                <w:bCs w:val="0"/>
                <w:i w:val="0"/>
                <w:iCs w:val="0"/>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789CAFA6">
            <w:pPr>
              <w:jc w:val="left"/>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3E00F64A">
            <w:pPr>
              <w:jc w:val="left"/>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47E448F5">
            <w:pPr>
              <w:jc w:val="left"/>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16629285">
            <w:pPr>
              <w:jc w:val="left"/>
              <w:rPr>
                <w:rFonts w:hint="eastAsia" w:asciiTheme="minorEastAsia" w:hAnsiTheme="minorEastAsia" w:eastAsiaTheme="minorEastAsia" w:cstheme="minorEastAsia"/>
                <w:b w:val="0"/>
                <w:bCs w:val="0"/>
                <w:i w:val="0"/>
                <w:iCs w:val="0"/>
                <w:color w:val="000000"/>
                <w:sz w:val="22"/>
                <w:szCs w:val="22"/>
                <w:u w:val="none"/>
              </w:rPr>
            </w:pPr>
          </w:p>
        </w:tc>
      </w:tr>
      <w:tr w14:paraId="28B51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6EADBE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3CA2582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502C3E7">
            <w:pPr>
              <w:jc w:val="left"/>
              <w:rPr>
                <w:rFonts w:hint="eastAsia" w:asciiTheme="minorEastAsia" w:hAnsiTheme="minorEastAsia" w:eastAsiaTheme="minorEastAsia" w:cstheme="minorEastAsia"/>
                <w:b w:val="0"/>
                <w:bCs w:val="0"/>
                <w:i w:val="0"/>
                <w:iCs w:val="0"/>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43551AC4">
            <w:pPr>
              <w:jc w:val="left"/>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79B3DE07">
            <w:pPr>
              <w:jc w:val="left"/>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293E1CB2">
            <w:pPr>
              <w:jc w:val="left"/>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2AEE0DC5">
            <w:pPr>
              <w:jc w:val="left"/>
              <w:rPr>
                <w:rFonts w:hint="eastAsia" w:asciiTheme="minorEastAsia" w:hAnsiTheme="minorEastAsia" w:eastAsiaTheme="minorEastAsia" w:cstheme="minorEastAsia"/>
                <w:b w:val="0"/>
                <w:bCs w:val="0"/>
                <w:i w:val="0"/>
                <w:iCs w:val="0"/>
                <w:color w:val="000000"/>
                <w:sz w:val="22"/>
                <w:szCs w:val="22"/>
                <w:u w:val="none"/>
              </w:rPr>
            </w:pPr>
          </w:p>
        </w:tc>
      </w:tr>
      <w:tr w14:paraId="5C1D6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375E4EC">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72" w:type="pct"/>
            <w:tcBorders>
              <w:top w:val="nil"/>
              <w:left w:val="nil"/>
              <w:bottom w:val="single" w:color="000000" w:sz="4" w:space="0"/>
              <w:right w:val="single" w:color="000000" w:sz="4" w:space="0"/>
            </w:tcBorders>
            <w:shd w:val="clear" w:color="auto" w:fill="auto"/>
            <w:noWrap/>
            <w:vAlign w:val="center"/>
          </w:tcPr>
          <w:p w14:paraId="6B1C659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572,773,440.96</w:t>
            </w:r>
          </w:p>
        </w:tc>
        <w:tc>
          <w:tcPr>
            <w:tcW w:w="839" w:type="pct"/>
            <w:tcBorders>
              <w:top w:val="nil"/>
              <w:left w:val="nil"/>
              <w:bottom w:val="single" w:color="000000" w:sz="4" w:space="0"/>
              <w:right w:val="single" w:color="000000" w:sz="4" w:space="0"/>
            </w:tcBorders>
            <w:shd w:val="clear" w:color="auto" w:fill="auto"/>
            <w:noWrap/>
            <w:vAlign w:val="center"/>
          </w:tcPr>
          <w:p w14:paraId="4F05550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61" w:type="pct"/>
            <w:tcBorders>
              <w:top w:val="nil"/>
              <w:left w:val="nil"/>
              <w:bottom w:val="single" w:color="000000" w:sz="4" w:space="0"/>
              <w:right w:val="single" w:color="000000" w:sz="4" w:space="0"/>
            </w:tcBorders>
            <w:shd w:val="clear" w:color="auto" w:fill="auto"/>
            <w:noWrap/>
            <w:vAlign w:val="center"/>
          </w:tcPr>
          <w:p w14:paraId="2B7A138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572,773,440.96</w:t>
            </w:r>
          </w:p>
        </w:tc>
        <w:tc>
          <w:tcPr>
            <w:tcW w:w="640" w:type="pct"/>
            <w:tcBorders>
              <w:top w:val="nil"/>
              <w:left w:val="nil"/>
              <w:bottom w:val="single" w:color="000000" w:sz="4" w:space="0"/>
              <w:right w:val="single" w:color="000000" w:sz="4" w:space="0"/>
            </w:tcBorders>
            <w:shd w:val="clear" w:color="auto" w:fill="auto"/>
            <w:noWrap/>
            <w:vAlign w:val="center"/>
          </w:tcPr>
          <w:p w14:paraId="5F199E2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3,773,440.96</w:t>
            </w:r>
          </w:p>
        </w:tc>
        <w:tc>
          <w:tcPr>
            <w:tcW w:w="652" w:type="pct"/>
            <w:tcBorders>
              <w:top w:val="nil"/>
              <w:left w:val="nil"/>
              <w:bottom w:val="single" w:color="000000" w:sz="4" w:space="0"/>
              <w:right w:val="single" w:color="000000" w:sz="4" w:space="0"/>
            </w:tcBorders>
            <w:shd w:val="clear" w:color="auto" w:fill="auto"/>
            <w:noWrap/>
            <w:vAlign w:val="center"/>
          </w:tcPr>
          <w:p w14:paraId="2D21C9F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705" w:type="pct"/>
            <w:tcBorders>
              <w:top w:val="nil"/>
              <w:left w:val="nil"/>
              <w:bottom w:val="single" w:color="000000" w:sz="4" w:space="0"/>
              <w:right w:val="single" w:color="000000" w:sz="4" w:space="0"/>
            </w:tcBorders>
            <w:shd w:val="clear" w:color="auto" w:fill="auto"/>
            <w:noWrap/>
            <w:vAlign w:val="center"/>
          </w:tcPr>
          <w:p w14:paraId="7C95C5D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AB8A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000" w:type="pct"/>
            <w:gridSpan w:val="7"/>
            <w:tcBorders>
              <w:top w:val="nil"/>
              <w:left w:val="nil"/>
              <w:bottom w:val="nil"/>
              <w:right w:val="nil"/>
            </w:tcBorders>
            <w:shd w:val="clear" w:color="auto" w:fill="auto"/>
            <w:noWrap/>
            <w:vAlign w:val="center"/>
          </w:tcPr>
          <w:p w14:paraId="610874E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注：本表反映本年度一般公共预算财政拨款、政府性基金预算财政拨款和国有资本经营预算财政拨款的总收支和年末结转结余情况。</w:t>
            </w:r>
          </w:p>
        </w:tc>
      </w:tr>
    </w:tbl>
    <w:p w14:paraId="41E21D35">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4A2E06B5">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六、一般公共预算财政拨款支出决算表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73"/>
        <w:gridCol w:w="4523"/>
        <w:gridCol w:w="1754"/>
        <w:gridCol w:w="1600"/>
        <w:gridCol w:w="1630"/>
        <w:gridCol w:w="1600"/>
        <w:gridCol w:w="1612"/>
      </w:tblGrid>
      <w:tr w14:paraId="12D0C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23" w:type="pct"/>
            <w:gridSpan w:val="6"/>
            <w:tcBorders>
              <w:top w:val="nil"/>
              <w:left w:val="nil"/>
              <w:bottom w:val="nil"/>
              <w:right w:val="nil"/>
            </w:tcBorders>
            <w:shd w:val="clear" w:color="auto" w:fill="auto"/>
            <w:noWrap/>
            <w:vAlign w:val="bottom"/>
          </w:tcPr>
          <w:p w14:paraId="2C972CFC">
            <w:pPr>
              <w:keepNext w:val="0"/>
              <w:keepLines w:val="0"/>
              <w:widowControl/>
              <w:suppressLineNumbers w:val="0"/>
              <w:jc w:val="left"/>
              <w:textAlignment w:val="bottom"/>
              <w:rPr>
                <w:rFonts w:ascii="宋体-简" w:hAnsi="宋体-简" w:eastAsia="宋体-简" w:cs="宋体-简"/>
                <w:i w:val="0"/>
                <w:iCs w:val="0"/>
                <w:color w:val="000000"/>
                <w:sz w:val="20"/>
                <w:szCs w:val="20"/>
                <w:u w:val="none"/>
              </w:rPr>
            </w:pPr>
            <w:r>
              <w:rPr>
                <w:rFonts w:hint="eastAsia" w:ascii="宋体-简" w:hAnsi="宋体-简" w:eastAsia="宋体-简" w:cs="宋体-简"/>
                <w:i w:val="0"/>
                <w:iCs w:val="0"/>
                <w:color w:val="000000"/>
                <w:kern w:val="0"/>
                <w:sz w:val="20"/>
                <w:szCs w:val="20"/>
                <w:u w:val="none"/>
                <w:lang w:val="en-US" w:eastAsia="zh-CN" w:bidi="ar"/>
              </w:rPr>
              <w:t>部门（单位）：</w:t>
            </w:r>
            <w:r>
              <w:rPr>
                <w:rFonts w:ascii="Arial" w:hAnsi="Arial" w:eastAsia="宋体-简" w:cs="Arial"/>
                <w:i w:val="0"/>
                <w:iCs w:val="0"/>
                <w:color w:val="000000"/>
                <w:kern w:val="0"/>
                <w:sz w:val="20"/>
                <w:szCs w:val="20"/>
                <w:u w:val="none"/>
                <w:lang w:val="en-US" w:eastAsia="zh-CN" w:bidi="ar"/>
              </w:rPr>
              <w:t xml:space="preserve">天津市东丽区人民政府国有资产监督管理委员会 </w:t>
            </w:r>
          </w:p>
        </w:tc>
        <w:tc>
          <w:tcPr>
            <w:tcW w:w="576" w:type="pct"/>
            <w:tcBorders>
              <w:top w:val="nil"/>
              <w:left w:val="nil"/>
              <w:bottom w:val="nil"/>
              <w:right w:val="nil"/>
            </w:tcBorders>
            <w:shd w:val="clear" w:color="auto" w:fill="auto"/>
            <w:noWrap/>
            <w:vAlign w:val="bottom"/>
          </w:tcPr>
          <w:p w14:paraId="4965D9EE">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单位：元</w:t>
            </w:r>
          </w:p>
        </w:tc>
      </w:tr>
      <w:tr w14:paraId="2F317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C54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支出功能分类科目</w:t>
            </w:r>
          </w:p>
        </w:tc>
        <w:tc>
          <w:tcPr>
            <w:tcW w:w="626" w:type="pct"/>
            <w:vMerge w:val="restart"/>
            <w:tcBorders>
              <w:top w:val="single" w:color="000000" w:sz="4" w:space="0"/>
              <w:left w:val="nil"/>
              <w:bottom w:val="single" w:color="000000" w:sz="4" w:space="0"/>
              <w:right w:val="single" w:color="000000" w:sz="4" w:space="0"/>
            </w:tcBorders>
            <w:shd w:val="clear" w:color="auto" w:fill="auto"/>
            <w:noWrap/>
            <w:vAlign w:val="center"/>
          </w:tcPr>
          <w:p w14:paraId="060EDC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1725" w:type="pct"/>
            <w:gridSpan w:val="3"/>
            <w:tcBorders>
              <w:top w:val="single" w:color="000000" w:sz="4" w:space="0"/>
              <w:left w:val="nil"/>
              <w:bottom w:val="single" w:color="000000" w:sz="4" w:space="0"/>
              <w:right w:val="single" w:color="000000" w:sz="4" w:space="0"/>
            </w:tcBorders>
            <w:shd w:val="clear" w:color="auto" w:fill="auto"/>
            <w:noWrap/>
            <w:vAlign w:val="center"/>
          </w:tcPr>
          <w:p w14:paraId="5223C72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基本支出  </w:t>
            </w:r>
          </w:p>
        </w:tc>
        <w:tc>
          <w:tcPr>
            <w:tcW w:w="576" w:type="pct"/>
            <w:vMerge w:val="restart"/>
            <w:tcBorders>
              <w:top w:val="single" w:color="000000" w:sz="4" w:space="0"/>
              <w:left w:val="nil"/>
              <w:bottom w:val="single" w:color="000000" w:sz="4" w:space="0"/>
              <w:right w:val="single" w:color="000000" w:sz="4" w:space="0"/>
            </w:tcBorders>
            <w:shd w:val="clear" w:color="auto" w:fill="auto"/>
            <w:noWrap/>
            <w:vAlign w:val="center"/>
          </w:tcPr>
          <w:p w14:paraId="52733E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项目支出</w:t>
            </w:r>
          </w:p>
        </w:tc>
      </w:tr>
      <w:tr w14:paraId="41938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54" w:type="pct"/>
            <w:tcBorders>
              <w:top w:val="nil"/>
              <w:left w:val="single" w:color="000000" w:sz="4" w:space="0"/>
              <w:bottom w:val="nil"/>
              <w:right w:val="single" w:color="000000" w:sz="4" w:space="0"/>
            </w:tcBorders>
            <w:shd w:val="clear" w:color="auto" w:fill="auto"/>
            <w:noWrap/>
            <w:vAlign w:val="center"/>
          </w:tcPr>
          <w:p w14:paraId="3B6F31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科目编码</w:t>
            </w:r>
          </w:p>
        </w:tc>
        <w:tc>
          <w:tcPr>
            <w:tcW w:w="1616" w:type="pct"/>
            <w:tcBorders>
              <w:top w:val="nil"/>
              <w:left w:val="nil"/>
              <w:bottom w:val="nil"/>
              <w:right w:val="single" w:color="000000" w:sz="4" w:space="0"/>
            </w:tcBorders>
            <w:shd w:val="clear" w:color="auto" w:fill="auto"/>
            <w:noWrap/>
            <w:vAlign w:val="center"/>
          </w:tcPr>
          <w:p w14:paraId="06DE98C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科目名称</w:t>
            </w:r>
          </w:p>
        </w:tc>
        <w:tc>
          <w:tcPr>
            <w:tcW w:w="626"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3BEAC85">
            <w:pPr>
              <w:jc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nil"/>
              <w:left w:val="nil"/>
              <w:bottom w:val="nil"/>
              <w:right w:val="single" w:color="000000" w:sz="4" w:space="0"/>
            </w:tcBorders>
            <w:shd w:val="clear" w:color="auto" w:fill="auto"/>
            <w:noWrap/>
            <w:vAlign w:val="center"/>
          </w:tcPr>
          <w:p w14:paraId="4A1777B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小计</w:t>
            </w:r>
          </w:p>
        </w:tc>
        <w:tc>
          <w:tcPr>
            <w:tcW w:w="582" w:type="pct"/>
            <w:tcBorders>
              <w:top w:val="nil"/>
              <w:left w:val="nil"/>
              <w:bottom w:val="nil"/>
              <w:right w:val="single" w:color="000000" w:sz="4" w:space="0"/>
            </w:tcBorders>
            <w:shd w:val="clear" w:color="auto" w:fill="auto"/>
            <w:noWrap/>
            <w:vAlign w:val="center"/>
          </w:tcPr>
          <w:p w14:paraId="51CB8B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人员经费</w:t>
            </w:r>
          </w:p>
        </w:tc>
        <w:tc>
          <w:tcPr>
            <w:tcW w:w="571" w:type="pct"/>
            <w:tcBorders>
              <w:top w:val="nil"/>
              <w:left w:val="nil"/>
              <w:bottom w:val="nil"/>
              <w:right w:val="single" w:color="000000" w:sz="4" w:space="0"/>
            </w:tcBorders>
            <w:shd w:val="clear" w:color="auto" w:fill="auto"/>
            <w:noWrap/>
            <w:vAlign w:val="center"/>
          </w:tcPr>
          <w:p w14:paraId="2E9FA1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公用经费</w:t>
            </w:r>
          </w:p>
        </w:tc>
        <w:tc>
          <w:tcPr>
            <w:tcW w:w="576"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727C515">
            <w:pPr>
              <w:jc w:val="center"/>
              <w:rPr>
                <w:rFonts w:hint="eastAsia" w:asciiTheme="minorEastAsia" w:hAnsiTheme="minorEastAsia" w:eastAsiaTheme="minorEastAsia" w:cstheme="minorEastAsia"/>
                <w:i w:val="0"/>
                <w:iCs w:val="0"/>
                <w:color w:val="000000"/>
                <w:sz w:val="22"/>
                <w:szCs w:val="22"/>
                <w:u w:val="none"/>
              </w:rPr>
            </w:pPr>
          </w:p>
        </w:tc>
      </w:tr>
      <w:tr w14:paraId="71645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FB3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29821">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3,737,898.68</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1A9E1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3,729,498.68</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AA3A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3,412,383.75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EC00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317,114.93</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BDAB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8,400.00</w:t>
            </w:r>
          </w:p>
        </w:tc>
      </w:tr>
      <w:tr w14:paraId="75B5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86C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38F0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社会保障和就业支出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C62A">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393,174.00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7AFB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393,174.00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0385C">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393,174.00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1773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7F3A4">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1AA5C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0440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20805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2EFB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行政事业单位养老支出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98B5C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393,174.00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731A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393,174.00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FC1BE">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393,174.00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4A75C">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F9C2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17C6D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44E6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2080505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7DD7E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机关事业单位基本养老保险缴费支出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7D69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262,116.00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185344">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262,116.00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FB7F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262,116.00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CCC7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BCD5A1">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487F3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A7338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2080506</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18F55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机关事业单位职业年金缴费支出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A46A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131,058.00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79AA6">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131,058.00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34E86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131,058.00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879C5A">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20E8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78EE2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AE06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6A8E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卫生健康支出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CB0DC">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193,281.35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A54AE">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193,281.35</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4D50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193,281.35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A6554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AC22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5E8FE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AB03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21011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F4897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行政事业单位医疗</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DFC68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193,281.35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9A9E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193,281.35</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D8CE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193,281.35</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F9B6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8BF5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4EDF5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3CE7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2101101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9843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行政单位医疗</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5441E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122,751.22</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4954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122,751.22</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CEC5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122,751.22</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9E3E4">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BE18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6B8B0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A899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2101102</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70F5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事业单位医疗</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E22C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45,979.97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5327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45,979.97</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EE044">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45,979.97</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EDE8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8B6E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1EE43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2410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2101103</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EFBF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公务员医疗补助</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11C5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24,550.16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C2033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24,550.16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0671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24,550.16</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39B5C">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004F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690A2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D028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215</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FA63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资源勘探工业信息等支出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A274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2,315,728.33</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1C6DB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2,307,328.33</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3A39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1,990,213.40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3A36E">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317,114.93</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B0F8C">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8,400.00</w:t>
            </w:r>
          </w:p>
        </w:tc>
      </w:tr>
      <w:tr w14:paraId="13502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D6A4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21507</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3EAF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国有资产监管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1B402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2,315,728.33</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39F9A">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2,307,328.33</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EBC7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1,990,213.40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B7674">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317,114.93</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DBF34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8,400.00</w:t>
            </w:r>
          </w:p>
        </w:tc>
      </w:tr>
      <w:tr w14:paraId="05D0A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0DB33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2150701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A9A7F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行政运行</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4B61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2,307,328.33</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3E3C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2,307,328.33</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0388A">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1,990,213.40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8B11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317,114.93</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0FD1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55D7E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3E06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2150702</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0BF2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一般行政管理事务</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CA02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8,400.00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2E12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A124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9FD81">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F8D6C">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8,400.00</w:t>
            </w:r>
          </w:p>
        </w:tc>
      </w:tr>
      <w:tr w14:paraId="5DE38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EDDF4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A923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住房保障支出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1EF774">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835,715.00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23016">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835,715.00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CA7B1">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835,715.00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E426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BE1F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3C84B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C219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22102</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5BAD8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住房改革支出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890F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835,715.00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3173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835,715.00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2BA0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835,715.00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77294">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F81B7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2D8B1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A62F0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2210201</w:t>
            </w:r>
          </w:p>
        </w:tc>
        <w:tc>
          <w:tcPr>
            <w:tcW w:w="1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FFA6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住房公积金</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E9496">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835,715.00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97FF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835,715.00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AC6CE">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835,715.00</w:t>
            </w: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6037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3049B">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2EC46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14:paraId="7AC75B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注：本表反映本年度一般公共预算财政拨款支出情况。</w:t>
            </w:r>
          </w:p>
        </w:tc>
      </w:tr>
    </w:tbl>
    <w:p w14:paraId="6591A383">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0DF0CE23">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七、一般公共预算财政拨款基本支出决算明细表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8"/>
        <w:gridCol w:w="1869"/>
        <w:gridCol w:w="1884"/>
        <w:gridCol w:w="877"/>
        <w:gridCol w:w="1800"/>
        <w:gridCol w:w="1831"/>
        <w:gridCol w:w="1092"/>
        <w:gridCol w:w="1984"/>
        <w:gridCol w:w="1726"/>
      </w:tblGrid>
      <w:tr w14:paraId="7252C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382" w:type="pct"/>
            <w:gridSpan w:val="8"/>
            <w:tcBorders>
              <w:top w:val="nil"/>
              <w:left w:val="nil"/>
              <w:bottom w:val="nil"/>
              <w:right w:val="nil"/>
            </w:tcBorders>
            <w:shd w:val="clear" w:color="auto" w:fill="auto"/>
            <w:noWrap/>
            <w:vAlign w:val="bottom"/>
          </w:tcPr>
          <w:p w14:paraId="570111C4">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部门（单位）：天津市东丽区人民政府国有资产监督管理委员会 </w:t>
            </w:r>
          </w:p>
        </w:tc>
        <w:tc>
          <w:tcPr>
            <w:tcW w:w="617" w:type="pct"/>
            <w:tcBorders>
              <w:top w:val="nil"/>
              <w:left w:val="nil"/>
              <w:bottom w:val="nil"/>
              <w:right w:val="nil"/>
            </w:tcBorders>
            <w:shd w:val="clear" w:color="auto" w:fill="auto"/>
            <w:noWrap/>
            <w:vAlign w:val="bottom"/>
          </w:tcPr>
          <w:p w14:paraId="6CFB894B">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14:paraId="0640D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3F7B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人员经费</w:t>
            </w:r>
          </w:p>
        </w:tc>
        <w:tc>
          <w:tcPr>
            <w:tcW w:w="3327" w:type="pct"/>
            <w:gridSpan w:val="6"/>
            <w:tcBorders>
              <w:top w:val="single" w:color="000000" w:sz="4" w:space="0"/>
              <w:left w:val="nil"/>
              <w:bottom w:val="single" w:color="000000" w:sz="4" w:space="0"/>
              <w:right w:val="single" w:color="000000" w:sz="4" w:space="0"/>
            </w:tcBorders>
            <w:shd w:val="clear" w:color="auto" w:fill="auto"/>
            <w:noWrap/>
            <w:vAlign w:val="center"/>
          </w:tcPr>
          <w:p w14:paraId="7C7EF22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公用经费</w:t>
            </w:r>
          </w:p>
        </w:tc>
      </w:tr>
      <w:tr w14:paraId="08175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EC08FE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667" w:type="pct"/>
            <w:tcBorders>
              <w:top w:val="nil"/>
              <w:left w:val="nil"/>
              <w:bottom w:val="single" w:color="000000" w:sz="4" w:space="0"/>
              <w:right w:val="single" w:color="000000" w:sz="4" w:space="0"/>
            </w:tcBorders>
            <w:shd w:val="clear" w:color="auto" w:fill="auto"/>
            <w:noWrap/>
            <w:vAlign w:val="center"/>
          </w:tcPr>
          <w:p w14:paraId="6108E0D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72" w:type="pct"/>
            <w:tcBorders>
              <w:top w:val="nil"/>
              <w:left w:val="nil"/>
              <w:bottom w:val="single" w:color="000000" w:sz="4" w:space="0"/>
              <w:right w:val="single" w:color="000000" w:sz="4" w:space="0"/>
            </w:tcBorders>
            <w:shd w:val="clear" w:color="auto" w:fill="auto"/>
            <w:noWrap/>
            <w:vAlign w:val="center"/>
          </w:tcPr>
          <w:p w14:paraId="04A07F9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313" w:type="pct"/>
            <w:tcBorders>
              <w:top w:val="nil"/>
              <w:left w:val="nil"/>
              <w:bottom w:val="single" w:color="000000" w:sz="4" w:space="0"/>
              <w:right w:val="single" w:color="000000" w:sz="4" w:space="0"/>
            </w:tcBorders>
            <w:shd w:val="clear" w:color="auto" w:fill="auto"/>
            <w:noWrap/>
            <w:vAlign w:val="center"/>
          </w:tcPr>
          <w:p w14:paraId="43EDB09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643" w:type="pct"/>
            <w:tcBorders>
              <w:top w:val="nil"/>
              <w:left w:val="nil"/>
              <w:bottom w:val="single" w:color="000000" w:sz="4" w:space="0"/>
              <w:right w:val="single" w:color="000000" w:sz="4" w:space="0"/>
            </w:tcBorders>
            <w:shd w:val="clear" w:color="auto" w:fill="auto"/>
            <w:noWrap/>
            <w:vAlign w:val="center"/>
          </w:tcPr>
          <w:p w14:paraId="2292DC7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54" w:type="pct"/>
            <w:tcBorders>
              <w:top w:val="nil"/>
              <w:left w:val="nil"/>
              <w:bottom w:val="single" w:color="000000" w:sz="4" w:space="0"/>
              <w:right w:val="single" w:color="000000" w:sz="4" w:space="0"/>
            </w:tcBorders>
            <w:shd w:val="clear" w:color="auto" w:fill="auto"/>
            <w:noWrap/>
            <w:vAlign w:val="center"/>
          </w:tcPr>
          <w:p w14:paraId="3C431CB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390" w:type="pct"/>
            <w:tcBorders>
              <w:top w:val="nil"/>
              <w:left w:val="nil"/>
              <w:bottom w:val="single" w:color="000000" w:sz="4" w:space="0"/>
              <w:right w:val="single" w:color="000000" w:sz="4" w:space="0"/>
            </w:tcBorders>
            <w:shd w:val="clear" w:color="auto" w:fill="auto"/>
            <w:noWrap/>
            <w:vAlign w:val="center"/>
          </w:tcPr>
          <w:p w14:paraId="4991BA0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708" w:type="pct"/>
            <w:tcBorders>
              <w:top w:val="nil"/>
              <w:left w:val="nil"/>
              <w:bottom w:val="single" w:color="000000" w:sz="4" w:space="0"/>
              <w:right w:val="single" w:color="000000" w:sz="4" w:space="0"/>
            </w:tcBorders>
            <w:shd w:val="clear" w:color="auto" w:fill="auto"/>
            <w:noWrap/>
            <w:vAlign w:val="center"/>
          </w:tcPr>
          <w:p w14:paraId="55894D0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17" w:type="pct"/>
            <w:tcBorders>
              <w:top w:val="nil"/>
              <w:left w:val="nil"/>
              <w:bottom w:val="single" w:color="000000" w:sz="4" w:space="0"/>
              <w:right w:val="single" w:color="000000" w:sz="4" w:space="0"/>
            </w:tcBorders>
            <w:shd w:val="clear" w:color="auto" w:fill="auto"/>
            <w:noWrap/>
            <w:vAlign w:val="center"/>
          </w:tcPr>
          <w:p w14:paraId="5133D79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r>
      <w:tr w14:paraId="77ECC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926A50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w:t>
            </w:r>
          </w:p>
        </w:tc>
        <w:tc>
          <w:tcPr>
            <w:tcW w:w="667" w:type="pct"/>
            <w:tcBorders>
              <w:top w:val="nil"/>
              <w:left w:val="nil"/>
              <w:bottom w:val="single" w:color="000000" w:sz="4" w:space="0"/>
              <w:right w:val="single" w:color="000000" w:sz="4" w:space="0"/>
            </w:tcBorders>
            <w:shd w:val="clear" w:color="auto" w:fill="auto"/>
            <w:noWrap/>
            <w:vAlign w:val="center"/>
          </w:tcPr>
          <w:p w14:paraId="7360D31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工资福利支出</w:t>
            </w:r>
          </w:p>
        </w:tc>
        <w:tc>
          <w:tcPr>
            <w:tcW w:w="672" w:type="pct"/>
            <w:tcBorders>
              <w:top w:val="nil"/>
              <w:left w:val="nil"/>
              <w:bottom w:val="single" w:color="000000" w:sz="4" w:space="0"/>
              <w:right w:val="single" w:color="000000" w:sz="4" w:space="0"/>
            </w:tcBorders>
            <w:shd w:val="clear" w:color="auto" w:fill="auto"/>
            <w:noWrap/>
            <w:vAlign w:val="center"/>
          </w:tcPr>
          <w:p w14:paraId="442BC66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3,362,386.45</w:t>
            </w:r>
          </w:p>
        </w:tc>
        <w:tc>
          <w:tcPr>
            <w:tcW w:w="313" w:type="pct"/>
            <w:tcBorders>
              <w:top w:val="nil"/>
              <w:left w:val="nil"/>
              <w:bottom w:val="single" w:color="000000" w:sz="4" w:space="0"/>
              <w:right w:val="single" w:color="000000" w:sz="4" w:space="0"/>
            </w:tcBorders>
            <w:shd w:val="clear" w:color="auto" w:fill="auto"/>
            <w:noWrap/>
            <w:vAlign w:val="center"/>
          </w:tcPr>
          <w:p w14:paraId="2E5C398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w:t>
            </w:r>
          </w:p>
        </w:tc>
        <w:tc>
          <w:tcPr>
            <w:tcW w:w="643" w:type="pct"/>
            <w:tcBorders>
              <w:top w:val="nil"/>
              <w:left w:val="nil"/>
              <w:bottom w:val="single" w:color="000000" w:sz="4" w:space="0"/>
              <w:right w:val="single" w:color="000000" w:sz="4" w:space="0"/>
            </w:tcBorders>
            <w:shd w:val="clear" w:color="auto" w:fill="auto"/>
            <w:noWrap/>
            <w:vAlign w:val="center"/>
          </w:tcPr>
          <w:p w14:paraId="1DFF1F5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商品和服务支出</w:t>
            </w:r>
          </w:p>
        </w:tc>
        <w:tc>
          <w:tcPr>
            <w:tcW w:w="654" w:type="pct"/>
            <w:tcBorders>
              <w:top w:val="nil"/>
              <w:left w:val="nil"/>
              <w:bottom w:val="single" w:color="000000" w:sz="4" w:space="0"/>
              <w:right w:val="single" w:color="000000" w:sz="4" w:space="0"/>
            </w:tcBorders>
            <w:shd w:val="clear" w:color="auto" w:fill="auto"/>
            <w:noWrap/>
            <w:vAlign w:val="center"/>
          </w:tcPr>
          <w:p w14:paraId="75949D5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317,114.93</w:t>
            </w:r>
          </w:p>
        </w:tc>
        <w:tc>
          <w:tcPr>
            <w:tcW w:w="390" w:type="pct"/>
            <w:tcBorders>
              <w:top w:val="nil"/>
              <w:left w:val="nil"/>
              <w:bottom w:val="single" w:color="000000" w:sz="4" w:space="0"/>
              <w:right w:val="single" w:color="000000" w:sz="4" w:space="0"/>
            </w:tcBorders>
            <w:shd w:val="clear" w:color="auto" w:fill="auto"/>
            <w:noWrap/>
            <w:vAlign w:val="center"/>
          </w:tcPr>
          <w:p w14:paraId="6C3FE0D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30703</w:t>
            </w:r>
          </w:p>
        </w:tc>
        <w:tc>
          <w:tcPr>
            <w:tcW w:w="708" w:type="pct"/>
            <w:tcBorders>
              <w:top w:val="nil"/>
              <w:left w:val="nil"/>
              <w:bottom w:val="single" w:color="000000" w:sz="4" w:space="0"/>
              <w:right w:val="single" w:color="000000" w:sz="4" w:space="0"/>
            </w:tcBorders>
            <w:shd w:val="clear" w:color="auto" w:fill="auto"/>
            <w:noWrap/>
            <w:vAlign w:val="center"/>
          </w:tcPr>
          <w:p w14:paraId="3AAA627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国内债务发行费用</w:t>
            </w:r>
          </w:p>
        </w:tc>
        <w:tc>
          <w:tcPr>
            <w:tcW w:w="617" w:type="pct"/>
            <w:tcBorders>
              <w:top w:val="nil"/>
              <w:left w:val="nil"/>
              <w:bottom w:val="single" w:color="000000" w:sz="4" w:space="0"/>
              <w:right w:val="single" w:color="000000" w:sz="4" w:space="0"/>
            </w:tcBorders>
            <w:shd w:val="clear" w:color="auto" w:fill="auto"/>
            <w:noWrap/>
            <w:vAlign w:val="center"/>
          </w:tcPr>
          <w:p w14:paraId="02F514C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F19F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B91441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30101</w:t>
            </w:r>
          </w:p>
        </w:tc>
        <w:tc>
          <w:tcPr>
            <w:tcW w:w="667" w:type="pct"/>
            <w:tcBorders>
              <w:top w:val="nil"/>
              <w:left w:val="nil"/>
              <w:bottom w:val="single" w:color="000000" w:sz="4" w:space="0"/>
              <w:right w:val="single" w:color="000000" w:sz="4" w:space="0"/>
            </w:tcBorders>
            <w:shd w:val="clear" w:color="auto" w:fill="auto"/>
            <w:noWrap/>
            <w:vAlign w:val="center"/>
          </w:tcPr>
          <w:p w14:paraId="798A78D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基本工资</w:t>
            </w:r>
          </w:p>
        </w:tc>
        <w:tc>
          <w:tcPr>
            <w:tcW w:w="672" w:type="pct"/>
            <w:tcBorders>
              <w:top w:val="nil"/>
              <w:left w:val="nil"/>
              <w:bottom w:val="single" w:color="000000" w:sz="4" w:space="0"/>
              <w:right w:val="single" w:color="000000" w:sz="4" w:space="0"/>
            </w:tcBorders>
            <w:shd w:val="clear" w:color="auto" w:fill="auto"/>
            <w:noWrap/>
            <w:vAlign w:val="center"/>
          </w:tcPr>
          <w:p w14:paraId="2E2445A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621,658.33</w:t>
            </w:r>
          </w:p>
        </w:tc>
        <w:tc>
          <w:tcPr>
            <w:tcW w:w="313" w:type="pct"/>
            <w:tcBorders>
              <w:top w:val="nil"/>
              <w:left w:val="nil"/>
              <w:bottom w:val="single" w:color="000000" w:sz="4" w:space="0"/>
              <w:right w:val="single" w:color="000000" w:sz="4" w:space="0"/>
            </w:tcBorders>
            <w:shd w:val="clear" w:color="auto" w:fill="auto"/>
            <w:noWrap/>
            <w:vAlign w:val="center"/>
          </w:tcPr>
          <w:p w14:paraId="28FEC69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30201</w:t>
            </w:r>
          </w:p>
        </w:tc>
        <w:tc>
          <w:tcPr>
            <w:tcW w:w="643" w:type="pct"/>
            <w:tcBorders>
              <w:top w:val="nil"/>
              <w:left w:val="nil"/>
              <w:bottom w:val="single" w:color="000000" w:sz="4" w:space="0"/>
              <w:right w:val="single" w:color="000000" w:sz="4" w:space="0"/>
            </w:tcBorders>
            <w:shd w:val="clear" w:color="auto" w:fill="auto"/>
            <w:noWrap/>
            <w:vAlign w:val="center"/>
          </w:tcPr>
          <w:p w14:paraId="4A7C7F3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办公费</w:t>
            </w:r>
          </w:p>
        </w:tc>
        <w:tc>
          <w:tcPr>
            <w:tcW w:w="654" w:type="pct"/>
            <w:tcBorders>
              <w:top w:val="nil"/>
              <w:left w:val="nil"/>
              <w:bottom w:val="single" w:color="000000" w:sz="4" w:space="0"/>
              <w:right w:val="single" w:color="000000" w:sz="4" w:space="0"/>
            </w:tcBorders>
            <w:shd w:val="clear" w:color="auto" w:fill="auto"/>
            <w:noWrap/>
            <w:vAlign w:val="center"/>
          </w:tcPr>
          <w:p w14:paraId="339FC2C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43,543.96</w:t>
            </w:r>
          </w:p>
        </w:tc>
        <w:tc>
          <w:tcPr>
            <w:tcW w:w="390" w:type="pct"/>
            <w:tcBorders>
              <w:top w:val="nil"/>
              <w:left w:val="nil"/>
              <w:bottom w:val="single" w:color="000000" w:sz="4" w:space="0"/>
              <w:right w:val="single" w:color="000000" w:sz="4" w:space="0"/>
            </w:tcBorders>
            <w:shd w:val="clear" w:color="auto" w:fill="auto"/>
            <w:noWrap/>
            <w:vAlign w:val="center"/>
          </w:tcPr>
          <w:p w14:paraId="65FD066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30704</w:t>
            </w:r>
          </w:p>
        </w:tc>
        <w:tc>
          <w:tcPr>
            <w:tcW w:w="708" w:type="pct"/>
            <w:tcBorders>
              <w:top w:val="nil"/>
              <w:left w:val="nil"/>
              <w:bottom w:val="single" w:color="000000" w:sz="4" w:space="0"/>
              <w:right w:val="single" w:color="000000" w:sz="4" w:space="0"/>
            </w:tcBorders>
            <w:shd w:val="clear" w:color="auto" w:fill="auto"/>
            <w:noWrap/>
            <w:vAlign w:val="center"/>
          </w:tcPr>
          <w:p w14:paraId="3208875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国外债务发行费用</w:t>
            </w:r>
          </w:p>
        </w:tc>
        <w:tc>
          <w:tcPr>
            <w:tcW w:w="617" w:type="pct"/>
            <w:tcBorders>
              <w:top w:val="nil"/>
              <w:left w:val="nil"/>
              <w:bottom w:val="single" w:color="000000" w:sz="4" w:space="0"/>
              <w:right w:val="single" w:color="000000" w:sz="4" w:space="0"/>
            </w:tcBorders>
            <w:shd w:val="clear" w:color="auto" w:fill="auto"/>
            <w:noWrap/>
            <w:vAlign w:val="center"/>
          </w:tcPr>
          <w:p w14:paraId="633ABFF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C10D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FB4FB0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30102</w:t>
            </w:r>
          </w:p>
        </w:tc>
        <w:tc>
          <w:tcPr>
            <w:tcW w:w="667" w:type="pct"/>
            <w:tcBorders>
              <w:top w:val="nil"/>
              <w:left w:val="nil"/>
              <w:bottom w:val="single" w:color="000000" w:sz="4" w:space="0"/>
              <w:right w:val="single" w:color="000000" w:sz="4" w:space="0"/>
            </w:tcBorders>
            <w:shd w:val="clear" w:color="auto" w:fill="auto"/>
            <w:noWrap/>
            <w:vAlign w:val="center"/>
          </w:tcPr>
          <w:p w14:paraId="4017D29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津贴补贴</w:t>
            </w:r>
          </w:p>
        </w:tc>
        <w:tc>
          <w:tcPr>
            <w:tcW w:w="672" w:type="pct"/>
            <w:tcBorders>
              <w:top w:val="nil"/>
              <w:left w:val="nil"/>
              <w:bottom w:val="single" w:color="000000" w:sz="4" w:space="0"/>
              <w:right w:val="single" w:color="000000" w:sz="4" w:space="0"/>
            </w:tcBorders>
            <w:shd w:val="clear" w:color="auto" w:fill="auto"/>
            <w:noWrap/>
            <w:vAlign w:val="center"/>
          </w:tcPr>
          <w:p w14:paraId="201D3E7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678,896.37</w:t>
            </w:r>
          </w:p>
        </w:tc>
        <w:tc>
          <w:tcPr>
            <w:tcW w:w="313" w:type="pct"/>
            <w:tcBorders>
              <w:top w:val="nil"/>
              <w:left w:val="nil"/>
              <w:bottom w:val="single" w:color="000000" w:sz="4" w:space="0"/>
              <w:right w:val="single" w:color="000000" w:sz="4" w:space="0"/>
            </w:tcBorders>
            <w:shd w:val="clear" w:color="auto" w:fill="auto"/>
            <w:noWrap/>
            <w:vAlign w:val="center"/>
          </w:tcPr>
          <w:p w14:paraId="165E0FD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30202</w:t>
            </w:r>
          </w:p>
        </w:tc>
        <w:tc>
          <w:tcPr>
            <w:tcW w:w="643" w:type="pct"/>
            <w:tcBorders>
              <w:top w:val="nil"/>
              <w:left w:val="nil"/>
              <w:bottom w:val="single" w:color="000000" w:sz="4" w:space="0"/>
              <w:right w:val="single" w:color="000000" w:sz="4" w:space="0"/>
            </w:tcBorders>
            <w:shd w:val="clear" w:color="auto" w:fill="auto"/>
            <w:noWrap/>
            <w:vAlign w:val="center"/>
          </w:tcPr>
          <w:p w14:paraId="4A082DD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印刷费</w:t>
            </w:r>
          </w:p>
        </w:tc>
        <w:tc>
          <w:tcPr>
            <w:tcW w:w="654" w:type="pct"/>
            <w:tcBorders>
              <w:top w:val="nil"/>
              <w:left w:val="nil"/>
              <w:bottom w:val="single" w:color="000000" w:sz="4" w:space="0"/>
              <w:right w:val="single" w:color="000000" w:sz="4" w:space="0"/>
            </w:tcBorders>
            <w:shd w:val="clear" w:color="auto" w:fill="auto"/>
            <w:noWrap/>
            <w:vAlign w:val="center"/>
          </w:tcPr>
          <w:p w14:paraId="69D63C6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16412EC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w:t>
            </w:r>
          </w:p>
        </w:tc>
        <w:tc>
          <w:tcPr>
            <w:tcW w:w="708" w:type="pct"/>
            <w:tcBorders>
              <w:top w:val="nil"/>
              <w:left w:val="nil"/>
              <w:bottom w:val="single" w:color="000000" w:sz="4" w:space="0"/>
              <w:right w:val="single" w:color="000000" w:sz="4" w:space="0"/>
            </w:tcBorders>
            <w:shd w:val="clear" w:color="auto" w:fill="auto"/>
            <w:noWrap/>
            <w:vAlign w:val="center"/>
          </w:tcPr>
          <w:p w14:paraId="2BA279B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资本性支出</w:t>
            </w:r>
          </w:p>
        </w:tc>
        <w:tc>
          <w:tcPr>
            <w:tcW w:w="617" w:type="pct"/>
            <w:tcBorders>
              <w:top w:val="nil"/>
              <w:left w:val="nil"/>
              <w:bottom w:val="single" w:color="000000" w:sz="4" w:space="0"/>
              <w:right w:val="single" w:color="000000" w:sz="4" w:space="0"/>
            </w:tcBorders>
            <w:shd w:val="clear" w:color="auto" w:fill="auto"/>
            <w:noWrap/>
            <w:vAlign w:val="center"/>
          </w:tcPr>
          <w:p w14:paraId="092CB81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AB56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8D6A13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30103</w:t>
            </w:r>
          </w:p>
        </w:tc>
        <w:tc>
          <w:tcPr>
            <w:tcW w:w="667" w:type="pct"/>
            <w:tcBorders>
              <w:top w:val="nil"/>
              <w:left w:val="nil"/>
              <w:bottom w:val="single" w:color="000000" w:sz="4" w:space="0"/>
              <w:right w:val="single" w:color="000000" w:sz="4" w:space="0"/>
            </w:tcBorders>
            <w:shd w:val="clear" w:color="auto" w:fill="auto"/>
            <w:noWrap/>
            <w:vAlign w:val="center"/>
          </w:tcPr>
          <w:p w14:paraId="2C01A8F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奖金</w:t>
            </w:r>
          </w:p>
        </w:tc>
        <w:tc>
          <w:tcPr>
            <w:tcW w:w="672" w:type="pct"/>
            <w:tcBorders>
              <w:top w:val="nil"/>
              <w:left w:val="nil"/>
              <w:bottom w:val="single" w:color="000000" w:sz="4" w:space="0"/>
              <w:right w:val="single" w:color="000000" w:sz="4" w:space="0"/>
            </w:tcBorders>
            <w:shd w:val="clear" w:color="auto" w:fill="auto"/>
            <w:noWrap/>
            <w:vAlign w:val="center"/>
          </w:tcPr>
          <w:p w14:paraId="1AC644A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402,304.71</w:t>
            </w:r>
          </w:p>
        </w:tc>
        <w:tc>
          <w:tcPr>
            <w:tcW w:w="313" w:type="pct"/>
            <w:tcBorders>
              <w:top w:val="nil"/>
              <w:left w:val="nil"/>
              <w:bottom w:val="single" w:color="000000" w:sz="4" w:space="0"/>
              <w:right w:val="single" w:color="000000" w:sz="4" w:space="0"/>
            </w:tcBorders>
            <w:shd w:val="clear" w:color="auto" w:fill="auto"/>
            <w:noWrap/>
            <w:vAlign w:val="center"/>
          </w:tcPr>
          <w:p w14:paraId="4FAA181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30203</w:t>
            </w:r>
          </w:p>
        </w:tc>
        <w:tc>
          <w:tcPr>
            <w:tcW w:w="643" w:type="pct"/>
            <w:tcBorders>
              <w:top w:val="nil"/>
              <w:left w:val="nil"/>
              <w:bottom w:val="single" w:color="000000" w:sz="4" w:space="0"/>
              <w:right w:val="single" w:color="000000" w:sz="4" w:space="0"/>
            </w:tcBorders>
            <w:shd w:val="clear" w:color="auto" w:fill="auto"/>
            <w:noWrap/>
            <w:vAlign w:val="center"/>
          </w:tcPr>
          <w:p w14:paraId="37679BA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咨询费</w:t>
            </w:r>
          </w:p>
        </w:tc>
        <w:tc>
          <w:tcPr>
            <w:tcW w:w="654" w:type="pct"/>
            <w:tcBorders>
              <w:top w:val="nil"/>
              <w:left w:val="nil"/>
              <w:bottom w:val="single" w:color="000000" w:sz="4" w:space="0"/>
              <w:right w:val="single" w:color="000000" w:sz="4" w:space="0"/>
            </w:tcBorders>
            <w:shd w:val="clear" w:color="auto" w:fill="auto"/>
            <w:noWrap/>
            <w:vAlign w:val="center"/>
          </w:tcPr>
          <w:p w14:paraId="28639F7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2,000.00</w:t>
            </w:r>
          </w:p>
        </w:tc>
        <w:tc>
          <w:tcPr>
            <w:tcW w:w="390" w:type="pct"/>
            <w:tcBorders>
              <w:top w:val="nil"/>
              <w:left w:val="nil"/>
              <w:bottom w:val="single" w:color="000000" w:sz="4" w:space="0"/>
              <w:right w:val="single" w:color="000000" w:sz="4" w:space="0"/>
            </w:tcBorders>
            <w:shd w:val="clear" w:color="auto" w:fill="auto"/>
            <w:noWrap/>
            <w:vAlign w:val="center"/>
          </w:tcPr>
          <w:p w14:paraId="499E083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31001</w:t>
            </w:r>
          </w:p>
        </w:tc>
        <w:tc>
          <w:tcPr>
            <w:tcW w:w="708" w:type="pct"/>
            <w:tcBorders>
              <w:top w:val="nil"/>
              <w:left w:val="nil"/>
              <w:bottom w:val="single" w:color="000000" w:sz="4" w:space="0"/>
              <w:right w:val="single" w:color="000000" w:sz="4" w:space="0"/>
            </w:tcBorders>
            <w:shd w:val="clear" w:color="auto" w:fill="auto"/>
            <w:noWrap/>
            <w:vAlign w:val="center"/>
          </w:tcPr>
          <w:p w14:paraId="575B733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房屋建筑物购建</w:t>
            </w:r>
          </w:p>
        </w:tc>
        <w:tc>
          <w:tcPr>
            <w:tcW w:w="617" w:type="pct"/>
            <w:tcBorders>
              <w:top w:val="nil"/>
              <w:left w:val="nil"/>
              <w:bottom w:val="single" w:color="000000" w:sz="4" w:space="0"/>
              <w:right w:val="single" w:color="000000" w:sz="4" w:space="0"/>
            </w:tcBorders>
            <w:shd w:val="clear" w:color="auto" w:fill="auto"/>
            <w:noWrap/>
            <w:vAlign w:val="center"/>
          </w:tcPr>
          <w:p w14:paraId="3D733AC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EFB9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9A9968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30106</w:t>
            </w:r>
          </w:p>
        </w:tc>
        <w:tc>
          <w:tcPr>
            <w:tcW w:w="667" w:type="pct"/>
            <w:tcBorders>
              <w:top w:val="nil"/>
              <w:left w:val="nil"/>
              <w:bottom w:val="single" w:color="000000" w:sz="4" w:space="0"/>
              <w:right w:val="single" w:color="000000" w:sz="4" w:space="0"/>
            </w:tcBorders>
            <w:shd w:val="clear" w:color="auto" w:fill="auto"/>
            <w:noWrap/>
            <w:vAlign w:val="center"/>
          </w:tcPr>
          <w:p w14:paraId="2C5E642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伙食补助费</w:t>
            </w:r>
          </w:p>
        </w:tc>
        <w:tc>
          <w:tcPr>
            <w:tcW w:w="672" w:type="pct"/>
            <w:tcBorders>
              <w:top w:val="nil"/>
              <w:left w:val="nil"/>
              <w:bottom w:val="single" w:color="000000" w:sz="4" w:space="0"/>
              <w:right w:val="single" w:color="000000" w:sz="4" w:space="0"/>
            </w:tcBorders>
            <w:shd w:val="clear" w:color="auto" w:fill="auto"/>
            <w:noWrap/>
            <w:vAlign w:val="center"/>
          </w:tcPr>
          <w:p w14:paraId="5DEBA42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35C23D4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30204</w:t>
            </w:r>
          </w:p>
        </w:tc>
        <w:tc>
          <w:tcPr>
            <w:tcW w:w="643" w:type="pct"/>
            <w:tcBorders>
              <w:top w:val="nil"/>
              <w:left w:val="nil"/>
              <w:bottom w:val="single" w:color="000000" w:sz="4" w:space="0"/>
              <w:right w:val="single" w:color="000000" w:sz="4" w:space="0"/>
            </w:tcBorders>
            <w:shd w:val="clear" w:color="auto" w:fill="auto"/>
            <w:noWrap/>
            <w:vAlign w:val="center"/>
          </w:tcPr>
          <w:p w14:paraId="664A5CB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手续费</w:t>
            </w:r>
          </w:p>
        </w:tc>
        <w:tc>
          <w:tcPr>
            <w:tcW w:w="654" w:type="pct"/>
            <w:tcBorders>
              <w:top w:val="nil"/>
              <w:left w:val="nil"/>
              <w:bottom w:val="single" w:color="000000" w:sz="4" w:space="0"/>
              <w:right w:val="single" w:color="000000" w:sz="4" w:space="0"/>
            </w:tcBorders>
            <w:shd w:val="clear" w:color="auto" w:fill="auto"/>
            <w:noWrap/>
            <w:vAlign w:val="center"/>
          </w:tcPr>
          <w:p w14:paraId="04BAB4F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1,500.00</w:t>
            </w:r>
          </w:p>
        </w:tc>
        <w:tc>
          <w:tcPr>
            <w:tcW w:w="390" w:type="pct"/>
            <w:tcBorders>
              <w:top w:val="nil"/>
              <w:left w:val="nil"/>
              <w:bottom w:val="single" w:color="000000" w:sz="4" w:space="0"/>
              <w:right w:val="single" w:color="000000" w:sz="4" w:space="0"/>
            </w:tcBorders>
            <w:shd w:val="clear" w:color="auto" w:fill="auto"/>
            <w:noWrap/>
            <w:vAlign w:val="center"/>
          </w:tcPr>
          <w:p w14:paraId="19AB433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31002</w:t>
            </w:r>
          </w:p>
        </w:tc>
        <w:tc>
          <w:tcPr>
            <w:tcW w:w="708" w:type="pct"/>
            <w:tcBorders>
              <w:top w:val="nil"/>
              <w:left w:val="nil"/>
              <w:bottom w:val="single" w:color="000000" w:sz="4" w:space="0"/>
              <w:right w:val="single" w:color="000000" w:sz="4" w:space="0"/>
            </w:tcBorders>
            <w:shd w:val="clear" w:color="auto" w:fill="auto"/>
            <w:noWrap/>
            <w:vAlign w:val="center"/>
          </w:tcPr>
          <w:p w14:paraId="737430F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办公设备购置</w:t>
            </w:r>
          </w:p>
        </w:tc>
        <w:tc>
          <w:tcPr>
            <w:tcW w:w="617" w:type="pct"/>
            <w:tcBorders>
              <w:top w:val="nil"/>
              <w:left w:val="nil"/>
              <w:bottom w:val="single" w:color="000000" w:sz="4" w:space="0"/>
              <w:right w:val="single" w:color="000000" w:sz="4" w:space="0"/>
            </w:tcBorders>
            <w:shd w:val="clear" w:color="auto" w:fill="auto"/>
            <w:noWrap/>
            <w:vAlign w:val="center"/>
          </w:tcPr>
          <w:p w14:paraId="7BFA95B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914B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4C4C0F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30107</w:t>
            </w:r>
          </w:p>
        </w:tc>
        <w:tc>
          <w:tcPr>
            <w:tcW w:w="667" w:type="pct"/>
            <w:tcBorders>
              <w:top w:val="nil"/>
              <w:left w:val="nil"/>
              <w:bottom w:val="single" w:color="000000" w:sz="4" w:space="0"/>
              <w:right w:val="single" w:color="000000" w:sz="4" w:space="0"/>
            </w:tcBorders>
            <w:shd w:val="clear" w:color="auto" w:fill="auto"/>
            <w:noWrap/>
            <w:vAlign w:val="center"/>
          </w:tcPr>
          <w:p w14:paraId="478D5FA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绩效工资</w:t>
            </w:r>
          </w:p>
        </w:tc>
        <w:tc>
          <w:tcPr>
            <w:tcW w:w="672" w:type="pct"/>
            <w:tcBorders>
              <w:top w:val="nil"/>
              <w:left w:val="nil"/>
              <w:bottom w:val="single" w:color="000000" w:sz="4" w:space="0"/>
              <w:right w:val="single" w:color="000000" w:sz="4" w:space="0"/>
            </w:tcBorders>
            <w:shd w:val="clear" w:color="auto" w:fill="auto"/>
            <w:noWrap/>
            <w:vAlign w:val="center"/>
          </w:tcPr>
          <w:p w14:paraId="31F3517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231,054.50</w:t>
            </w:r>
          </w:p>
        </w:tc>
        <w:tc>
          <w:tcPr>
            <w:tcW w:w="313" w:type="pct"/>
            <w:tcBorders>
              <w:top w:val="nil"/>
              <w:left w:val="nil"/>
              <w:bottom w:val="single" w:color="000000" w:sz="4" w:space="0"/>
              <w:right w:val="single" w:color="000000" w:sz="4" w:space="0"/>
            </w:tcBorders>
            <w:shd w:val="clear" w:color="auto" w:fill="auto"/>
            <w:noWrap/>
            <w:vAlign w:val="center"/>
          </w:tcPr>
          <w:p w14:paraId="66713B0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30205</w:t>
            </w:r>
          </w:p>
        </w:tc>
        <w:tc>
          <w:tcPr>
            <w:tcW w:w="643" w:type="pct"/>
            <w:tcBorders>
              <w:top w:val="nil"/>
              <w:left w:val="nil"/>
              <w:bottom w:val="single" w:color="000000" w:sz="4" w:space="0"/>
              <w:right w:val="single" w:color="000000" w:sz="4" w:space="0"/>
            </w:tcBorders>
            <w:shd w:val="clear" w:color="auto" w:fill="auto"/>
            <w:noWrap/>
            <w:vAlign w:val="center"/>
          </w:tcPr>
          <w:p w14:paraId="386EE60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水费</w:t>
            </w:r>
          </w:p>
        </w:tc>
        <w:tc>
          <w:tcPr>
            <w:tcW w:w="654" w:type="pct"/>
            <w:tcBorders>
              <w:top w:val="nil"/>
              <w:left w:val="nil"/>
              <w:bottom w:val="single" w:color="000000" w:sz="4" w:space="0"/>
              <w:right w:val="single" w:color="000000" w:sz="4" w:space="0"/>
            </w:tcBorders>
            <w:shd w:val="clear" w:color="auto" w:fill="auto"/>
            <w:noWrap/>
            <w:vAlign w:val="center"/>
          </w:tcPr>
          <w:p w14:paraId="54B41A0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2,900.00</w:t>
            </w:r>
          </w:p>
        </w:tc>
        <w:tc>
          <w:tcPr>
            <w:tcW w:w="390" w:type="pct"/>
            <w:tcBorders>
              <w:top w:val="nil"/>
              <w:left w:val="nil"/>
              <w:bottom w:val="single" w:color="000000" w:sz="4" w:space="0"/>
              <w:right w:val="single" w:color="000000" w:sz="4" w:space="0"/>
            </w:tcBorders>
            <w:shd w:val="clear" w:color="auto" w:fill="auto"/>
            <w:noWrap/>
            <w:vAlign w:val="center"/>
          </w:tcPr>
          <w:p w14:paraId="401D35F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31003</w:t>
            </w:r>
          </w:p>
        </w:tc>
        <w:tc>
          <w:tcPr>
            <w:tcW w:w="708" w:type="pct"/>
            <w:tcBorders>
              <w:top w:val="nil"/>
              <w:left w:val="nil"/>
              <w:bottom w:val="single" w:color="000000" w:sz="4" w:space="0"/>
              <w:right w:val="single" w:color="000000" w:sz="4" w:space="0"/>
            </w:tcBorders>
            <w:shd w:val="clear" w:color="auto" w:fill="auto"/>
            <w:noWrap/>
            <w:vAlign w:val="center"/>
          </w:tcPr>
          <w:p w14:paraId="578BA3F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专用设备购置</w:t>
            </w:r>
          </w:p>
        </w:tc>
        <w:tc>
          <w:tcPr>
            <w:tcW w:w="617" w:type="pct"/>
            <w:tcBorders>
              <w:top w:val="nil"/>
              <w:left w:val="nil"/>
              <w:bottom w:val="single" w:color="000000" w:sz="4" w:space="0"/>
              <w:right w:val="single" w:color="000000" w:sz="4" w:space="0"/>
            </w:tcBorders>
            <w:shd w:val="clear" w:color="auto" w:fill="auto"/>
            <w:noWrap/>
            <w:vAlign w:val="center"/>
          </w:tcPr>
          <w:p w14:paraId="52E1573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6C8DE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4F76C1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30108</w:t>
            </w:r>
          </w:p>
        </w:tc>
        <w:tc>
          <w:tcPr>
            <w:tcW w:w="667" w:type="pct"/>
            <w:tcBorders>
              <w:top w:val="nil"/>
              <w:left w:val="nil"/>
              <w:bottom w:val="single" w:color="000000" w:sz="4" w:space="0"/>
              <w:right w:val="single" w:color="000000" w:sz="4" w:space="0"/>
            </w:tcBorders>
            <w:shd w:val="clear" w:color="auto" w:fill="auto"/>
            <w:noWrap/>
            <w:vAlign w:val="center"/>
          </w:tcPr>
          <w:p w14:paraId="55A4010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机关事业单位基本养老保险缴费</w:t>
            </w:r>
          </w:p>
        </w:tc>
        <w:tc>
          <w:tcPr>
            <w:tcW w:w="672" w:type="pct"/>
            <w:tcBorders>
              <w:top w:val="nil"/>
              <w:left w:val="nil"/>
              <w:bottom w:val="single" w:color="000000" w:sz="4" w:space="0"/>
              <w:right w:val="single" w:color="000000" w:sz="4" w:space="0"/>
            </w:tcBorders>
            <w:shd w:val="clear" w:color="auto" w:fill="auto"/>
            <w:noWrap/>
            <w:vAlign w:val="center"/>
          </w:tcPr>
          <w:p w14:paraId="3635646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262,116.00</w:t>
            </w:r>
          </w:p>
        </w:tc>
        <w:tc>
          <w:tcPr>
            <w:tcW w:w="313" w:type="pct"/>
            <w:tcBorders>
              <w:top w:val="nil"/>
              <w:left w:val="nil"/>
              <w:bottom w:val="single" w:color="000000" w:sz="4" w:space="0"/>
              <w:right w:val="single" w:color="000000" w:sz="4" w:space="0"/>
            </w:tcBorders>
            <w:shd w:val="clear" w:color="auto" w:fill="auto"/>
            <w:noWrap/>
            <w:vAlign w:val="center"/>
          </w:tcPr>
          <w:p w14:paraId="7F5A2EE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30206</w:t>
            </w:r>
          </w:p>
        </w:tc>
        <w:tc>
          <w:tcPr>
            <w:tcW w:w="643" w:type="pct"/>
            <w:tcBorders>
              <w:top w:val="nil"/>
              <w:left w:val="nil"/>
              <w:bottom w:val="single" w:color="000000" w:sz="4" w:space="0"/>
              <w:right w:val="single" w:color="000000" w:sz="4" w:space="0"/>
            </w:tcBorders>
            <w:shd w:val="clear" w:color="auto" w:fill="auto"/>
            <w:noWrap/>
            <w:vAlign w:val="center"/>
          </w:tcPr>
          <w:p w14:paraId="65DDE5E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电费</w:t>
            </w:r>
          </w:p>
        </w:tc>
        <w:tc>
          <w:tcPr>
            <w:tcW w:w="654" w:type="pct"/>
            <w:tcBorders>
              <w:top w:val="nil"/>
              <w:left w:val="nil"/>
              <w:bottom w:val="single" w:color="000000" w:sz="4" w:space="0"/>
              <w:right w:val="single" w:color="000000" w:sz="4" w:space="0"/>
            </w:tcBorders>
            <w:shd w:val="clear" w:color="auto" w:fill="auto"/>
            <w:noWrap/>
            <w:vAlign w:val="center"/>
          </w:tcPr>
          <w:p w14:paraId="1D3B3C4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20,000.00</w:t>
            </w:r>
          </w:p>
        </w:tc>
        <w:tc>
          <w:tcPr>
            <w:tcW w:w="390" w:type="pct"/>
            <w:tcBorders>
              <w:top w:val="nil"/>
              <w:left w:val="nil"/>
              <w:bottom w:val="single" w:color="000000" w:sz="4" w:space="0"/>
              <w:right w:val="single" w:color="000000" w:sz="4" w:space="0"/>
            </w:tcBorders>
            <w:shd w:val="clear" w:color="auto" w:fill="auto"/>
            <w:noWrap/>
            <w:vAlign w:val="center"/>
          </w:tcPr>
          <w:p w14:paraId="16012E2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31005</w:t>
            </w:r>
          </w:p>
        </w:tc>
        <w:tc>
          <w:tcPr>
            <w:tcW w:w="708" w:type="pct"/>
            <w:tcBorders>
              <w:top w:val="nil"/>
              <w:left w:val="nil"/>
              <w:bottom w:val="single" w:color="000000" w:sz="4" w:space="0"/>
              <w:right w:val="single" w:color="000000" w:sz="4" w:space="0"/>
            </w:tcBorders>
            <w:shd w:val="clear" w:color="auto" w:fill="auto"/>
            <w:noWrap/>
            <w:vAlign w:val="center"/>
          </w:tcPr>
          <w:p w14:paraId="7A5CDC7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基础设施建设</w:t>
            </w:r>
          </w:p>
        </w:tc>
        <w:tc>
          <w:tcPr>
            <w:tcW w:w="617" w:type="pct"/>
            <w:tcBorders>
              <w:top w:val="nil"/>
              <w:left w:val="nil"/>
              <w:bottom w:val="single" w:color="000000" w:sz="4" w:space="0"/>
              <w:right w:val="single" w:color="000000" w:sz="4" w:space="0"/>
            </w:tcBorders>
            <w:shd w:val="clear" w:color="auto" w:fill="auto"/>
            <w:noWrap/>
            <w:vAlign w:val="center"/>
          </w:tcPr>
          <w:p w14:paraId="179ACE1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6436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2E1872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30109</w:t>
            </w:r>
          </w:p>
        </w:tc>
        <w:tc>
          <w:tcPr>
            <w:tcW w:w="667" w:type="pct"/>
            <w:tcBorders>
              <w:top w:val="nil"/>
              <w:left w:val="nil"/>
              <w:bottom w:val="single" w:color="000000" w:sz="4" w:space="0"/>
              <w:right w:val="single" w:color="000000" w:sz="4" w:space="0"/>
            </w:tcBorders>
            <w:shd w:val="clear" w:color="auto" w:fill="auto"/>
            <w:noWrap/>
            <w:vAlign w:val="center"/>
          </w:tcPr>
          <w:p w14:paraId="0C69C03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职业年金缴费</w:t>
            </w:r>
          </w:p>
        </w:tc>
        <w:tc>
          <w:tcPr>
            <w:tcW w:w="672" w:type="pct"/>
            <w:tcBorders>
              <w:top w:val="nil"/>
              <w:left w:val="nil"/>
              <w:bottom w:val="single" w:color="000000" w:sz="4" w:space="0"/>
              <w:right w:val="single" w:color="000000" w:sz="4" w:space="0"/>
            </w:tcBorders>
            <w:shd w:val="clear" w:color="auto" w:fill="auto"/>
            <w:noWrap/>
            <w:vAlign w:val="center"/>
          </w:tcPr>
          <w:p w14:paraId="6838910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131,058.00</w:t>
            </w:r>
          </w:p>
        </w:tc>
        <w:tc>
          <w:tcPr>
            <w:tcW w:w="313" w:type="pct"/>
            <w:tcBorders>
              <w:top w:val="nil"/>
              <w:left w:val="nil"/>
              <w:bottom w:val="single" w:color="000000" w:sz="4" w:space="0"/>
              <w:right w:val="single" w:color="000000" w:sz="4" w:space="0"/>
            </w:tcBorders>
            <w:shd w:val="clear" w:color="auto" w:fill="auto"/>
            <w:noWrap/>
            <w:vAlign w:val="center"/>
          </w:tcPr>
          <w:p w14:paraId="470B07E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30207</w:t>
            </w:r>
          </w:p>
        </w:tc>
        <w:tc>
          <w:tcPr>
            <w:tcW w:w="643" w:type="pct"/>
            <w:tcBorders>
              <w:top w:val="nil"/>
              <w:left w:val="nil"/>
              <w:bottom w:val="single" w:color="000000" w:sz="4" w:space="0"/>
              <w:right w:val="single" w:color="000000" w:sz="4" w:space="0"/>
            </w:tcBorders>
            <w:shd w:val="clear" w:color="auto" w:fill="auto"/>
            <w:noWrap/>
            <w:vAlign w:val="center"/>
          </w:tcPr>
          <w:p w14:paraId="2201DA8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邮电费</w:t>
            </w:r>
          </w:p>
        </w:tc>
        <w:tc>
          <w:tcPr>
            <w:tcW w:w="654" w:type="pct"/>
            <w:tcBorders>
              <w:top w:val="nil"/>
              <w:left w:val="nil"/>
              <w:bottom w:val="single" w:color="000000" w:sz="4" w:space="0"/>
              <w:right w:val="single" w:color="000000" w:sz="4" w:space="0"/>
            </w:tcBorders>
            <w:shd w:val="clear" w:color="auto" w:fill="auto"/>
            <w:noWrap/>
            <w:vAlign w:val="center"/>
          </w:tcPr>
          <w:p w14:paraId="6854782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5,033.00</w:t>
            </w:r>
          </w:p>
        </w:tc>
        <w:tc>
          <w:tcPr>
            <w:tcW w:w="390" w:type="pct"/>
            <w:tcBorders>
              <w:top w:val="nil"/>
              <w:left w:val="nil"/>
              <w:bottom w:val="single" w:color="000000" w:sz="4" w:space="0"/>
              <w:right w:val="single" w:color="000000" w:sz="4" w:space="0"/>
            </w:tcBorders>
            <w:shd w:val="clear" w:color="auto" w:fill="auto"/>
            <w:noWrap/>
            <w:vAlign w:val="center"/>
          </w:tcPr>
          <w:p w14:paraId="1E89709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31006</w:t>
            </w:r>
          </w:p>
        </w:tc>
        <w:tc>
          <w:tcPr>
            <w:tcW w:w="708" w:type="pct"/>
            <w:tcBorders>
              <w:top w:val="nil"/>
              <w:left w:val="nil"/>
              <w:bottom w:val="single" w:color="000000" w:sz="4" w:space="0"/>
              <w:right w:val="single" w:color="000000" w:sz="4" w:space="0"/>
            </w:tcBorders>
            <w:shd w:val="clear" w:color="auto" w:fill="auto"/>
            <w:noWrap/>
            <w:vAlign w:val="center"/>
          </w:tcPr>
          <w:p w14:paraId="20A9983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大型修缮</w:t>
            </w:r>
          </w:p>
        </w:tc>
        <w:tc>
          <w:tcPr>
            <w:tcW w:w="617" w:type="pct"/>
            <w:tcBorders>
              <w:top w:val="nil"/>
              <w:left w:val="nil"/>
              <w:bottom w:val="single" w:color="000000" w:sz="4" w:space="0"/>
              <w:right w:val="single" w:color="000000" w:sz="4" w:space="0"/>
            </w:tcBorders>
            <w:shd w:val="clear" w:color="auto" w:fill="auto"/>
            <w:noWrap/>
            <w:vAlign w:val="center"/>
          </w:tcPr>
          <w:p w14:paraId="19DF25E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C0F1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103D28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30110</w:t>
            </w:r>
          </w:p>
        </w:tc>
        <w:tc>
          <w:tcPr>
            <w:tcW w:w="667" w:type="pct"/>
            <w:tcBorders>
              <w:top w:val="nil"/>
              <w:left w:val="nil"/>
              <w:bottom w:val="single" w:color="000000" w:sz="4" w:space="0"/>
              <w:right w:val="single" w:color="000000" w:sz="4" w:space="0"/>
            </w:tcBorders>
            <w:shd w:val="clear" w:color="auto" w:fill="auto"/>
            <w:noWrap/>
            <w:vAlign w:val="center"/>
          </w:tcPr>
          <w:p w14:paraId="47DBDA3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职工基本医疗保险缴费</w:t>
            </w:r>
          </w:p>
        </w:tc>
        <w:tc>
          <w:tcPr>
            <w:tcW w:w="672" w:type="pct"/>
            <w:tcBorders>
              <w:top w:val="nil"/>
              <w:left w:val="nil"/>
              <w:bottom w:val="single" w:color="000000" w:sz="4" w:space="0"/>
              <w:right w:val="single" w:color="000000" w:sz="4" w:space="0"/>
            </w:tcBorders>
            <w:shd w:val="clear" w:color="auto" w:fill="auto"/>
            <w:noWrap/>
            <w:vAlign w:val="center"/>
          </w:tcPr>
          <w:p w14:paraId="31E06F8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163,823.19</w:t>
            </w:r>
          </w:p>
        </w:tc>
        <w:tc>
          <w:tcPr>
            <w:tcW w:w="313" w:type="pct"/>
            <w:tcBorders>
              <w:top w:val="nil"/>
              <w:left w:val="nil"/>
              <w:bottom w:val="single" w:color="000000" w:sz="4" w:space="0"/>
              <w:right w:val="single" w:color="000000" w:sz="4" w:space="0"/>
            </w:tcBorders>
            <w:shd w:val="clear" w:color="auto" w:fill="auto"/>
            <w:noWrap/>
            <w:vAlign w:val="center"/>
          </w:tcPr>
          <w:p w14:paraId="16B076A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30208</w:t>
            </w:r>
          </w:p>
        </w:tc>
        <w:tc>
          <w:tcPr>
            <w:tcW w:w="643" w:type="pct"/>
            <w:tcBorders>
              <w:top w:val="nil"/>
              <w:left w:val="nil"/>
              <w:bottom w:val="single" w:color="000000" w:sz="4" w:space="0"/>
              <w:right w:val="single" w:color="000000" w:sz="4" w:space="0"/>
            </w:tcBorders>
            <w:shd w:val="clear" w:color="auto" w:fill="auto"/>
            <w:noWrap/>
            <w:vAlign w:val="center"/>
          </w:tcPr>
          <w:p w14:paraId="4D72752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取暖费</w:t>
            </w:r>
          </w:p>
        </w:tc>
        <w:tc>
          <w:tcPr>
            <w:tcW w:w="654" w:type="pct"/>
            <w:tcBorders>
              <w:top w:val="nil"/>
              <w:left w:val="nil"/>
              <w:bottom w:val="single" w:color="000000" w:sz="4" w:space="0"/>
              <w:right w:val="single" w:color="000000" w:sz="4" w:space="0"/>
            </w:tcBorders>
            <w:shd w:val="clear" w:color="auto" w:fill="auto"/>
            <w:noWrap/>
            <w:vAlign w:val="center"/>
          </w:tcPr>
          <w:p w14:paraId="57F1291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57C3A3F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31007</w:t>
            </w:r>
          </w:p>
        </w:tc>
        <w:tc>
          <w:tcPr>
            <w:tcW w:w="708" w:type="pct"/>
            <w:tcBorders>
              <w:top w:val="nil"/>
              <w:left w:val="nil"/>
              <w:bottom w:val="single" w:color="000000" w:sz="4" w:space="0"/>
              <w:right w:val="single" w:color="000000" w:sz="4" w:space="0"/>
            </w:tcBorders>
            <w:shd w:val="clear" w:color="auto" w:fill="auto"/>
            <w:noWrap/>
            <w:vAlign w:val="center"/>
          </w:tcPr>
          <w:p w14:paraId="4FD14B5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信息网络及软件购置更新</w:t>
            </w:r>
          </w:p>
        </w:tc>
        <w:tc>
          <w:tcPr>
            <w:tcW w:w="617" w:type="pct"/>
            <w:tcBorders>
              <w:top w:val="nil"/>
              <w:left w:val="nil"/>
              <w:bottom w:val="single" w:color="000000" w:sz="4" w:space="0"/>
              <w:right w:val="single" w:color="000000" w:sz="4" w:space="0"/>
            </w:tcBorders>
            <w:shd w:val="clear" w:color="auto" w:fill="auto"/>
            <w:noWrap/>
            <w:vAlign w:val="center"/>
          </w:tcPr>
          <w:p w14:paraId="34EC8FF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5BEE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1001C2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30111</w:t>
            </w:r>
          </w:p>
        </w:tc>
        <w:tc>
          <w:tcPr>
            <w:tcW w:w="667" w:type="pct"/>
            <w:tcBorders>
              <w:top w:val="nil"/>
              <w:left w:val="nil"/>
              <w:bottom w:val="single" w:color="000000" w:sz="4" w:space="0"/>
              <w:right w:val="single" w:color="000000" w:sz="4" w:space="0"/>
            </w:tcBorders>
            <w:shd w:val="clear" w:color="auto" w:fill="auto"/>
            <w:noWrap/>
            <w:vAlign w:val="center"/>
          </w:tcPr>
          <w:p w14:paraId="1A1260E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公务员医疗补助缴费</w:t>
            </w:r>
          </w:p>
        </w:tc>
        <w:tc>
          <w:tcPr>
            <w:tcW w:w="672" w:type="pct"/>
            <w:tcBorders>
              <w:top w:val="nil"/>
              <w:left w:val="nil"/>
              <w:bottom w:val="single" w:color="000000" w:sz="4" w:space="0"/>
              <w:right w:val="single" w:color="000000" w:sz="4" w:space="0"/>
            </w:tcBorders>
            <w:shd w:val="clear" w:color="auto" w:fill="auto"/>
            <w:noWrap/>
            <w:vAlign w:val="center"/>
          </w:tcPr>
          <w:p w14:paraId="098A5E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24,550.16</w:t>
            </w:r>
          </w:p>
        </w:tc>
        <w:tc>
          <w:tcPr>
            <w:tcW w:w="313" w:type="pct"/>
            <w:tcBorders>
              <w:top w:val="nil"/>
              <w:left w:val="nil"/>
              <w:bottom w:val="single" w:color="000000" w:sz="4" w:space="0"/>
              <w:right w:val="single" w:color="000000" w:sz="4" w:space="0"/>
            </w:tcBorders>
            <w:shd w:val="clear" w:color="auto" w:fill="auto"/>
            <w:noWrap/>
            <w:vAlign w:val="center"/>
          </w:tcPr>
          <w:p w14:paraId="3A65EDB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30209</w:t>
            </w:r>
          </w:p>
        </w:tc>
        <w:tc>
          <w:tcPr>
            <w:tcW w:w="643" w:type="pct"/>
            <w:tcBorders>
              <w:top w:val="nil"/>
              <w:left w:val="nil"/>
              <w:bottom w:val="single" w:color="000000" w:sz="4" w:space="0"/>
              <w:right w:val="single" w:color="000000" w:sz="4" w:space="0"/>
            </w:tcBorders>
            <w:shd w:val="clear" w:color="auto" w:fill="auto"/>
            <w:noWrap/>
            <w:vAlign w:val="center"/>
          </w:tcPr>
          <w:p w14:paraId="7697204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物业管理费</w:t>
            </w:r>
          </w:p>
        </w:tc>
        <w:tc>
          <w:tcPr>
            <w:tcW w:w="654" w:type="pct"/>
            <w:tcBorders>
              <w:top w:val="nil"/>
              <w:left w:val="nil"/>
              <w:bottom w:val="single" w:color="000000" w:sz="4" w:space="0"/>
              <w:right w:val="single" w:color="000000" w:sz="4" w:space="0"/>
            </w:tcBorders>
            <w:shd w:val="clear" w:color="auto" w:fill="auto"/>
            <w:noWrap/>
            <w:vAlign w:val="center"/>
          </w:tcPr>
          <w:p w14:paraId="5580A2B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5A5EA05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31008</w:t>
            </w:r>
          </w:p>
        </w:tc>
        <w:tc>
          <w:tcPr>
            <w:tcW w:w="708" w:type="pct"/>
            <w:tcBorders>
              <w:top w:val="nil"/>
              <w:left w:val="nil"/>
              <w:bottom w:val="single" w:color="000000" w:sz="4" w:space="0"/>
              <w:right w:val="single" w:color="000000" w:sz="4" w:space="0"/>
            </w:tcBorders>
            <w:shd w:val="clear" w:color="auto" w:fill="auto"/>
            <w:noWrap/>
            <w:vAlign w:val="center"/>
          </w:tcPr>
          <w:p w14:paraId="5D8C438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物资储备</w:t>
            </w:r>
          </w:p>
        </w:tc>
        <w:tc>
          <w:tcPr>
            <w:tcW w:w="617" w:type="pct"/>
            <w:tcBorders>
              <w:top w:val="nil"/>
              <w:left w:val="nil"/>
              <w:bottom w:val="single" w:color="000000" w:sz="4" w:space="0"/>
              <w:right w:val="single" w:color="000000" w:sz="4" w:space="0"/>
            </w:tcBorders>
            <w:shd w:val="clear" w:color="auto" w:fill="auto"/>
            <w:noWrap/>
            <w:vAlign w:val="center"/>
          </w:tcPr>
          <w:p w14:paraId="1BA4810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D6E2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23CFC5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30112</w:t>
            </w:r>
          </w:p>
        </w:tc>
        <w:tc>
          <w:tcPr>
            <w:tcW w:w="667" w:type="pct"/>
            <w:tcBorders>
              <w:top w:val="nil"/>
              <w:left w:val="nil"/>
              <w:bottom w:val="single" w:color="000000" w:sz="4" w:space="0"/>
              <w:right w:val="single" w:color="000000" w:sz="4" w:space="0"/>
            </w:tcBorders>
            <w:shd w:val="clear" w:color="auto" w:fill="auto"/>
            <w:noWrap/>
            <w:vAlign w:val="center"/>
          </w:tcPr>
          <w:p w14:paraId="474893B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其他社会保障缴费</w:t>
            </w:r>
          </w:p>
        </w:tc>
        <w:tc>
          <w:tcPr>
            <w:tcW w:w="672" w:type="pct"/>
            <w:tcBorders>
              <w:top w:val="nil"/>
              <w:left w:val="nil"/>
              <w:bottom w:val="single" w:color="000000" w:sz="4" w:space="0"/>
              <w:right w:val="single" w:color="000000" w:sz="4" w:space="0"/>
            </w:tcBorders>
            <w:shd w:val="clear" w:color="auto" w:fill="auto"/>
            <w:noWrap/>
            <w:vAlign w:val="center"/>
          </w:tcPr>
          <w:p w14:paraId="66DC57B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5,330.19</w:t>
            </w:r>
          </w:p>
        </w:tc>
        <w:tc>
          <w:tcPr>
            <w:tcW w:w="313" w:type="pct"/>
            <w:tcBorders>
              <w:top w:val="nil"/>
              <w:left w:val="nil"/>
              <w:bottom w:val="single" w:color="000000" w:sz="4" w:space="0"/>
              <w:right w:val="single" w:color="000000" w:sz="4" w:space="0"/>
            </w:tcBorders>
            <w:shd w:val="clear" w:color="auto" w:fill="auto"/>
            <w:noWrap/>
            <w:vAlign w:val="center"/>
          </w:tcPr>
          <w:p w14:paraId="50F7024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30211</w:t>
            </w:r>
          </w:p>
        </w:tc>
        <w:tc>
          <w:tcPr>
            <w:tcW w:w="643" w:type="pct"/>
            <w:tcBorders>
              <w:top w:val="nil"/>
              <w:left w:val="nil"/>
              <w:bottom w:val="single" w:color="000000" w:sz="4" w:space="0"/>
              <w:right w:val="single" w:color="000000" w:sz="4" w:space="0"/>
            </w:tcBorders>
            <w:shd w:val="clear" w:color="auto" w:fill="auto"/>
            <w:noWrap/>
            <w:vAlign w:val="center"/>
          </w:tcPr>
          <w:p w14:paraId="38871F9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差旅费</w:t>
            </w:r>
          </w:p>
        </w:tc>
        <w:tc>
          <w:tcPr>
            <w:tcW w:w="654" w:type="pct"/>
            <w:tcBorders>
              <w:top w:val="nil"/>
              <w:left w:val="nil"/>
              <w:bottom w:val="single" w:color="000000" w:sz="4" w:space="0"/>
              <w:right w:val="single" w:color="000000" w:sz="4" w:space="0"/>
            </w:tcBorders>
            <w:shd w:val="clear" w:color="auto" w:fill="auto"/>
            <w:noWrap/>
            <w:vAlign w:val="center"/>
          </w:tcPr>
          <w:p w14:paraId="062653C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4,926.00</w:t>
            </w:r>
          </w:p>
        </w:tc>
        <w:tc>
          <w:tcPr>
            <w:tcW w:w="390" w:type="pct"/>
            <w:tcBorders>
              <w:top w:val="nil"/>
              <w:left w:val="nil"/>
              <w:bottom w:val="single" w:color="000000" w:sz="4" w:space="0"/>
              <w:right w:val="single" w:color="000000" w:sz="4" w:space="0"/>
            </w:tcBorders>
            <w:shd w:val="clear" w:color="auto" w:fill="auto"/>
            <w:noWrap/>
            <w:vAlign w:val="center"/>
          </w:tcPr>
          <w:p w14:paraId="2C1A30D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31009</w:t>
            </w:r>
          </w:p>
        </w:tc>
        <w:tc>
          <w:tcPr>
            <w:tcW w:w="708" w:type="pct"/>
            <w:tcBorders>
              <w:top w:val="nil"/>
              <w:left w:val="nil"/>
              <w:bottom w:val="single" w:color="000000" w:sz="4" w:space="0"/>
              <w:right w:val="single" w:color="000000" w:sz="4" w:space="0"/>
            </w:tcBorders>
            <w:shd w:val="clear" w:color="auto" w:fill="auto"/>
            <w:noWrap/>
            <w:vAlign w:val="center"/>
          </w:tcPr>
          <w:p w14:paraId="483B9E4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土地补偿</w:t>
            </w:r>
          </w:p>
        </w:tc>
        <w:tc>
          <w:tcPr>
            <w:tcW w:w="617" w:type="pct"/>
            <w:tcBorders>
              <w:top w:val="nil"/>
              <w:left w:val="nil"/>
              <w:bottom w:val="single" w:color="000000" w:sz="4" w:space="0"/>
              <w:right w:val="single" w:color="000000" w:sz="4" w:space="0"/>
            </w:tcBorders>
            <w:shd w:val="clear" w:color="auto" w:fill="auto"/>
            <w:noWrap/>
            <w:vAlign w:val="center"/>
          </w:tcPr>
          <w:p w14:paraId="39B4EBF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8E8E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AE8137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30113</w:t>
            </w:r>
          </w:p>
        </w:tc>
        <w:tc>
          <w:tcPr>
            <w:tcW w:w="667" w:type="pct"/>
            <w:tcBorders>
              <w:top w:val="nil"/>
              <w:left w:val="nil"/>
              <w:bottom w:val="single" w:color="000000" w:sz="4" w:space="0"/>
              <w:right w:val="single" w:color="000000" w:sz="4" w:space="0"/>
            </w:tcBorders>
            <w:shd w:val="clear" w:color="auto" w:fill="auto"/>
            <w:noWrap/>
            <w:vAlign w:val="center"/>
          </w:tcPr>
          <w:p w14:paraId="1D55751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住房公积金</w:t>
            </w:r>
          </w:p>
        </w:tc>
        <w:tc>
          <w:tcPr>
            <w:tcW w:w="672" w:type="pct"/>
            <w:tcBorders>
              <w:top w:val="nil"/>
              <w:left w:val="nil"/>
              <w:bottom w:val="single" w:color="000000" w:sz="4" w:space="0"/>
              <w:right w:val="single" w:color="000000" w:sz="4" w:space="0"/>
            </w:tcBorders>
            <w:shd w:val="clear" w:color="auto" w:fill="auto"/>
            <w:noWrap/>
            <w:vAlign w:val="center"/>
          </w:tcPr>
          <w:p w14:paraId="18B866E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835,715.00</w:t>
            </w:r>
          </w:p>
        </w:tc>
        <w:tc>
          <w:tcPr>
            <w:tcW w:w="313" w:type="pct"/>
            <w:tcBorders>
              <w:top w:val="nil"/>
              <w:left w:val="nil"/>
              <w:bottom w:val="single" w:color="000000" w:sz="4" w:space="0"/>
              <w:right w:val="single" w:color="000000" w:sz="4" w:space="0"/>
            </w:tcBorders>
            <w:shd w:val="clear" w:color="auto" w:fill="auto"/>
            <w:noWrap/>
            <w:vAlign w:val="center"/>
          </w:tcPr>
          <w:p w14:paraId="2F3A2E4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30212</w:t>
            </w:r>
          </w:p>
        </w:tc>
        <w:tc>
          <w:tcPr>
            <w:tcW w:w="643" w:type="pct"/>
            <w:tcBorders>
              <w:top w:val="nil"/>
              <w:left w:val="nil"/>
              <w:bottom w:val="single" w:color="000000" w:sz="4" w:space="0"/>
              <w:right w:val="single" w:color="000000" w:sz="4" w:space="0"/>
            </w:tcBorders>
            <w:shd w:val="clear" w:color="auto" w:fill="auto"/>
            <w:noWrap/>
            <w:vAlign w:val="center"/>
          </w:tcPr>
          <w:p w14:paraId="2715D5B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因公出国（境）费用</w:t>
            </w:r>
          </w:p>
        </w:tc>
        <w:tc>
          <w:tcPr>
            <w:tcW w:w="654" w:type="pct"/>
            <w:tcBorders>
              <w:top w:val="nil"/>
              <w:left w:val="nil"/>
              <w:bottom w:val="single" w:color="000000" w:sz="4" w:space="0"/>
              <w:right w:val="single" w:color="000000" w:sz="4" w:space="0"/>
            </w:tcBorders>
            <w:shd w:val="clear" w:color="auto" w:fill="auto"/>
            <w:noWrap/>
            <w:vAlign w:val="center"/>
          </w:tcPr>
          <w:p w14:paraId="12B6ADE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5BC86D4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31010</w:t>
            </w:r>
          </w:p>
        </w:tc>
        <w:tc>
          <w:tcPr>
            <w:tcW w:w="708" w:type="pct"/>
            <w:tcBorders>
              <w:top w:val="nil"/>
              <w:left w:val="nil"/>
              <w:bottom w:val="single" w:color="000000" w:sz="4" w:space="0"/>
              <w:right w:val="single" w:color="000000" w:sz="4" w:space="0"/>
            </w:tcBorders>
            <w:shd w:val="clear" w:color="auto" w:fill="auto"/>
            <w:noWrap/>
            <w:vAlign w:val="center"/>
          </w:tcPr>
          <w:p w14:paraId="586F403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安置补助</w:t>
            </w:r>
          </w:p>
        </w:tc>
        <w:tc>
          <w:tcPr>
            <w:tcW w:w="617" w:type="pct"/>
            <w:tcBorders>
              <w:top w:val="nil"/>
              <w:left w:val="nil"/>
              <w:bottom w:val="single" w:color="000000" w:sz="4" w:space="0"/>
              <w:right w:val="single" w:color="000000" w:sz="4" w:space="0"/>
            </w:tcBorders>
            <w:shd w:val="clear" w:color="auto" w:fill="auto"/>
            <w:noWrap/>
            <w:vAlign w:val="center"/>
          </w:tcPr>
          <w:p w14:paraId="43CBDAA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2C69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AEB8F4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30114</w:t>
            </w:r>
          </w:p>
        </w:tc>
        <w:tc>
          <w:tcPr>
            <w:tcW w:w="667" w:type="pct"/>
            <w:tcBorders>
              <w:top w:val="nil"/>
              <w:left w:val="nil"/>
              <w:bottom w:val="single" w:color="000000" w:sz="4" w:space="0"/>
              <w:right w:val="single" w:color="000000" w:sz="4" w:space="0"/>
            </w:tcBorders>
            <w:shd w:val="clear" w:color="auto" w:fill="auto"/>
            <w:noWrap/>
            <w:vAlign w:val="center"/>
          </w:tcPr>
          <w:p w14:paraId="6EB9FEC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医疗费</w:t>
            </w:r>
          </w:p>
        </w:tc>
        <w:tc>
          <w:tcPr>
            <w:tcW w:w="672" w:type="pct"/>
            <w:tcBorders>
              <w:top w:val="nil"/>
              <w:left w:val="nil"/>
              <w:bottom w:val="single" w:color="000000" w:sz="4" w:space="0"/>
              <w:right w:val="single" w:color="000000" w:sz="4" w:space="0"/>
            </w:tcBorders>
            <w:shd w:val="clear" w:color="auto" w:fill="auto"/>
            <w:noWrap/>
            <w:vAlign w:val="center"/>
          </w:tcPr>
          <w:p w14:paraId="272C276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4,090.00</w:t>
            </w:r>
          </w:p>
        </w:tc>
        <w:tc>
          <w:tcPr>
            <w:tcW w:w="313" w:type="pct"/>
            <w:tcBorders>
              <w:top w:val="nil"/>
              <w:left w:val="nil"/>
              <w:bottom w:val="single" w:color="000000" w:sz="4" w:space="0"/>
              <w:right w:val="single" w:color="000000" w:sz="4" w:space="0"/>
            </w:tcBorders>
            <w:shd w:val="clear" w:color="auto" w:fill="auto"/>
            <w:noWrap/>
            <w:vAlign w:val="center"/>
          </w:tcPr>
          <w:p w14:paraId="41A52C9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30213</w:t>
            </w:r>
          </w:p>
        </w:tc>
        <w:tc>
          <w:tcPr>
            <w:tcW w:w="643" w:type="pct"/>
            <w:tcBorders>
              <w:top w:val="nil"/>
              <w:left w:val="nil"/>
              <w:bottom w:val="single" w:color="000000" w:sz="4" w:space="0"/>
              <w:right w:val="single" w:color="000000" w:sz="4" w:space="0"/>
            </w:tcBorders>
            <w:shd w:val="clear" w:color="auto" w:fill="auto"/>
            <w:noWrap/>
            <w:vAlign w:val="center"/>
          </w:tcPr>
          <w:p w14:paraId="4F3B178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维修(护)费</w:t>
            </w:r>
          </w:p>
        </w:tc>
        <w:tc>
          <w:tcPr>
            <w:tcW w:w="654" w:type="pct"/>
            <w:tcBorders>
              <w:top w:val="nil"/>
              <w:left w:val="nil"/>
              <w:bottom w:val="single" w:color="000000" w:sz="4" w:space="0"/>
              <w:right w:val="single" w:color="000000" w:sz="4" w:space="0"/>
            </w:tcBorders>
            <w:shd w:val="clear" w:color="auto" w:fill="auto"/>
            <w:noWrap/>
            <w:vAlign w:val="center"/>
          </w:tcPr>
          <w:p w14:paraId="4D33033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6F618B2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31011</w:t>
            </w:r>
          </w:p>
        </w:tc>
        <w:tc>
          <w:tcPr>
            <w:tcW w:w="708" w:type="pct"/>
            <w:tcBorders>
              <w:top w:val="nil"/>
              <w:left w:val="nil"/>
              <w:bottom w:val="single" w:color="000000" w:sz="4" w:space="0"/>
              <w:right w:val="single" w:color="000000" w:sz="4" w:space="0"/>
            </w:tcBorders>
            <w:shd w:val="clear" w:color="auto" w:fill="auto"/>
            <w:noWrap/>
            <w:vAlign w:val="center"/>
          </w:tcPr>
          <w:p w14:paraId="0AAFB94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地上附着物和青苗补偿</w:t>
            </w:r>
          </w:p>
        </w:tc>
        <w:tc>
          <w:tcPr>
            <w:tcW w:w="617" w:type="pct"/>
            <w:tcBorders>
              <w:top w:val="nil"/>
              <w:left w:val="nil"/>
              <w:bottom w:val="single" w:color="000000" w:sz="4" w:space="0"/>
              <w:right w:val="single" w:color="000000" w:sz="4" w:space="0"/>
            </w:tcBorders>
            <w:shd w:val="clear" w:color="auto" w:fill="auto"/>
            <w:noWrap/>
            <w:vAlign w:val="center"/>
          </w:tcPr>
          <w:p w14:paraId="2C0866C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5133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D56AAB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30199</w:t>
            </w:r>
          </w:p>
        </w:tc>
        <w:tc>
          <w:tcPr>
            <w:tcW w:w="667" w:type="pct"/>
            <w:tcBorders>
              <w:top w:val="nil"/>
              <w:left w:val="nil"/>
              <w:bottom w:val="single" w:color="000000" w:sz="4" w:space="0"/>
              <w:right w:val="single" w:color="000000" w:sz="4" w:space="0"/>
            </w:tcBorders>
            <w:shd w:val="clear" w:color="auto" w:fill="auto"/>
            <w:noWrap/>
            <w:vAlign w:val="center"/>
          </w:tcPr>
          <w:p w14:paraId="1DA0F74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其他工资福利支出</w:t>
            </w:r>
          </w:p>
        </w:tc>
        <w:tc>
          <w:tcPr>
            <w:tcW w:w="672" w:type="pct"/>
            <w:tcBorders>
              <w:top w:val="nil"/>
              <w:left w:val="nil"/>
              <w:bottom w:val="single" w:color="000000" w:sz="4" w:space="0"/>
              <w:right w:val="single" w:color="000000" w:sz="4" w:space="0"/>
            </w:tcBorders>
            <w:shd w:val="clear" w:color="auto" w:fill="auto"/>
            <w:noWrap/>
            <w:vAlign w:val="center"/>
          </w:tcPr>
          <w:p w14:paraId="753B03F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1,790.00</w:t>
            </w:r>
          </w:p>
        </w:tc>
        <w:tc>
          <w:tcPr>
            <w:tcW w:w="313" w:type="pct"/>
            <w:tcBorders>
              <w:top w:val="nil"/>
              <w:left w:val="nil"/>
              <w:bottom w:val="single" w:color="000000" w:sz="4" w:space="0"/>
              <w:right w:val="single" w:color="000000" w:sz="4" w:space="0"/>
            </w:tcBorders>
            <w:shd w:val="clear" w:color="auto" w:fill="auto"/>
            <w:noWrap/>
            <w:vAlign w:val="center"/>
          </w:tcPr>
          <w:p w14:paraId="38CC2F1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30214</w:t>
            </w:r>
          </w:p>
        </w:tc>
        <w:tc>
          <w:tcPr>
            <w:tcW w:w="643" w:type="pct"/>
            <w:tcBorders>
              <w:top w:val="nil"/>
              <w:left w:val="nil"/>
              <w:bottom w:val="single" w:color="000000" w:sz="4" w:space="0"/>
              <w:right w:val="single" w:color="000000" w:sz="4" w:space="0"/>
            </w:tcBorders>
            <w:shd w:val="clear" w:color="auto" w:fill="auto"/>
            <w:noWrap/>
            <w:vAlign w:val="center"/>
          </w:tcPr>
          <w:p w14:paraId="0E5E195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租赁费</w:t>
            </w:r>
          </w:p>
        </w:tc>
        <w:tc>
          <w:tcPr>
            <w:tcW w:w="654" w:type="pct"/>
            <w:tcBorders>
              <w:top w:val="nil"/>
              <w:left w:val="nil"/>
              <w:bottom w:val="single" w:color="000000" w:sz="4" w:space="0"/>
              <w:right w:val="single" w:color="000000" w:sz="4" w:space="0"/>
            </w:tcBorders>
            <w:shd w:val="clear" w:color="auto" w:fill="auto"/>
            <w:noWrap/>
            <w:vAlign w:val="center"/>
          </w:tcPr>
          <w:p w14:paraId="1339863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3363DE5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31012</w:t>
            </w:r>
          </w:p>
        </w:tc>
        <w:tc>
          <w:tcPr>
            <w:tcW w:w="708" w:type="pct"/>
            <w:tcBorders>
              <w:top w:val="nil"/>
              <w:left w:val="nil"/>
              <w:bottom w:val="single" w:color="000000" w:sz="4" w:space="0"/>
              <w:right w:val="single" w:color="000000" w:sz="4" w:space="0"/>
            </w:tcBorders>
            <w:shd w:val="clear" w:color="auto" w:fill="auto"/>
            <w:noWrap/>
            <w:vAlign w:val="center"/>
          </w:tcPr>
          <w:p w14:paraId="5362006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拆迁补偿</w:t>
            </w:r>
          </w:p>
        </w:tc>
        <w:tc>
          <w:tcPr>
            <w:tcW w:w="617" w:type="pct"/>
            <w:tcBorders>
              <w:top w:val="nil"/>
              <w:left w:val="nil"/>
              <w:bottom w:val="single" w:color="000000" w:sz="4" w:space="0"/>
              <w:right w:val="single" w:color="000000" w:sz="4" w:space="0"/>
            </w:tcBorders>
            <w:shd w:val="clear" w:color="auto" w:fill="auto"/>
            <w:noWrap/>
            <w:vAlign w:val="center"/>
          </w:tcPr>
          <w:p w14:paraId="63C0367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EBCB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57E561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w:t>
            </w:r>
          </w:p>
        </w:tc>
        <w:tc>
          <w:tcPr>
            <w:tcW w:w="667" w:type="pct"/>
            <w:tcBorders>
              <w:top w:val="nil"/>
              <w:left w:val="nil"/>
              <w:bottom w:val="single" w:color="000000" w:sz="4" w:space="0"/>
              <w:right w:val="single" w:color="000000" w:sz="4" w:space="0"/>
            </w:tcBorders>
            <w:shd w:val="clear" w:color="auto" w:fill="auto"/>
            <w:noWrap/>
            <w:vAlign w:val="center"/>
          </w:tcPr>
          <w:p w14:paraId="313FFB3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14:paraId="79C5D39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49,997.30</w:t>
            </w:r>
          </w:p>
        </w:tc>
        <w:tc>
          <w:tcPr>
            <w:tcW w:w="313" w:type="pct"/>
            <w:tcBorders>
              <w:top w:val="nil"/>
              <w:left w:val="nil"/>
              <w:bottom w:val="single" w:color="000000" w:sz="4" w:space="0"/>
              <w:right w:val="single" w:color="000000" w:sz="4" w:space="0"/>
            </w:tcBorders>
            <w:shd w:val="clear" w:color="auto" w:fill="auto"/>
            <w:noWrap/>
            <w:vAlign w:val="center"/>
          </w:tcPr>
          <w:p w14:paraId="04AF005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30215</w:t>
            </w:r>
          </w:p>
        </w:tc>
        <w:tc>
          <w:tcPr>
            <w:tcW w:w="643" w:type="pct"/>
            <w:tcBorders>
              <w:top w:val="nil"/>
              <w:left w:val="nil"/>
              <w:bottom w:val="single" w:color="000000" w:sz="4" w:space="0"/>
              <w:right w:val="single" w:color="000000" w:sz="4" w:space="0"/>
            </w:tcBorders>
            <w:shd w:val="clear" w:color="auto" w:fill="auto"/>
            <w:noWrap/>
            <w:vAlign w:val="center"/>
          </w:tcPr>
          <w:p w14:paraId="703D53F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会议费</w:t>
            </w:r>
          </w:p>
        </w:tc>
        <w:tc>
          <w:tcPr>
            <w:tcW w:w="654" w:type="pct"/>
            <w:tcBorders>
              <w:top w:val="nil"/>
              <w:left w:val="nil"/>
              <w:bottom w:val="single" w:color="000000" w:sz="4" w:space="0"/>
              <w:right w:val="single" w:color="000000" w:sz="4" w:space="0"/>
            </w:tcBorders>
            <w:shd w:val="clear" w:color="auto" w:fill="auto"/>
            <w:noWrap/>
            <w:vAlign w:val="center"/>
          </w:tcPr>
          <w:p w14:paraId="780649F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40BCB7A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31013</w:t>
            </w:r>
          </w:p>
        </w:tc>
        <w:tc>
          <w:tcPr>
            <w:tcW w:w="708" w:type="pct"/>
            <w:tcBorders>
              <w:top w:val="nil"/>
              <w:left w:val="nil"/>
              <w:bottom w:val="single" w:color="000000" w:sz="4" w:space="0"/>
              <w:right w:val="single" w:color="000000" w:sz="4" w:space="0"/>
            </w:tcBorders>
            <w:shd w:val="clear" w:color="auto" w:fill="auto"/>
            <w:noWrap/>
            <w:vAlign w:val="center"/>
          </w:tcPr>
          <w:p w14:paraId="704A858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公务用车购置</w:t>
            </w:r>
          </w:p>
        </w:tc>
        <w:tc>
          <w:tcPr>
            <w:tcW w:w="617" w:type="pct"/>
            <w:tcBorders>
              <w:top w:val="nil"/>
              <w:left w:val="nil"/>
              <w:bottom w:val="single" w:color="000000" w:sz="4" w:space="0"/>
              <w:right w:val="single" w:color="000000" w:sz="4" w:space="0"/>
            </w:tcBorders>
            <w:shd w:val="clear" w:color="auto" w:fill="auto"/>
            <w:noWrap/>
            <w:vAlign w:val="center"/>
          </w:tcPr>
          <w:p w14:paraId="4C71A3D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3B9E7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60E836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30301</w:t>
            </w:r>
          </w:p>
        </w:tc>
        <w:tc>
          <w:tcPr>
            <w:tcW w:w="667" w:type="pct"/>
            <w:tcBorders>
              <w:top w:val="nil"/>
              <w:left w:val="nil"/>
              <w:bottom w:val="single" w:color="000000" w:sz="4" w:space="0"/>
              <w:right w:val="single" w:color="000000" w:sz="4" w:space="0"/>
            </w:tcBorders>
            <w:shd w:val="clear" w:color="auto" w:fill="auto"/>
            <w:noWrap/>
            <w:vAlign w:val="center"/>
          </w:tcPr>
          <w:p w14:paraId="013774E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离休费</w:t>
            </w:r>
          </w:p>
        </w:tc>
        <w:tc>
          <w:tcPr>
            <w:tcW w:w="672" w:type="pct"/>
            <w:tcBorders>
              <w:top w:val="nil"/>
              <w:left w:val="nil"/>
              <w:bottom w:val="single" w:color="000000" w:sz="4" w:space="0"/>
              <w:right w:val="single" w:color="000000" w:sz="4" w:space="0"/>
            </w:tcBorders>
            <w:shd w:val="clear" w:color="auto" w:fill="auto"/>
            <w:noWrap/>
            <w:vAlign w:val="center"/>
          </w:tcPr>
          <w:p w14:paraId="62A45D7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37976C7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30216</w:t>
            </w:r>
          </w:p>
        </w:tc>
        <w:tc>
          <w:tcPr>
            <w:tcW w:w="643" w:type="pct"/>
            <w:tcBorders>
              <w:top w:val="nil"/>
              <w:left w:val="nil"/>
              <w:bottom w:val="single" w:color="000000" w:sz="4" w:space="0"/>
              <w:right w:val="single" w:color="000000" w:sz="4" w:space="0"/>
            </w:tcBorders>
            <w:shd w:val="clear" w:color="auto" w:fill="auto"/>
            <w:noWrap/>
            <w:vAlign w:val="center"/>
          </w:tcPr>
          <w:p w14:paraId="78FB5B6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培训费</w:t>
            </w:r>
          </w:p>
        </w:tc>
        <w:tc>
          <w:tcPr>
            <w:tcW w:w="654" w:type="pct"/>
            <w:tcBorders>
              <w:top w:val="nil"/>
              <w:left w:val="nil"/>
              <w:bottom w:val="single" w:color="000000" w:sz="4" w:space="0"/>
              <w:right w:val="single" w:color="000000" w:sz="4" w:space="0"/>
            </w:tcBorders>
            <w:shd w:val="clear" w:color="auto" w:fill="auto"/>
            <w:noWrap/>
            <w:vAlign w:val="center"/>
          </w:tcPr>
          <w:p w14:paraId="5029A92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880.00</w:t>
            </w:r>
          </w:p>
        </w:tc>
        <w:tc>
          <w:tcPr>
            <w:tcW w:w="390" w:type="pct"/>
            <w:tcBorders>
              <w:top w:val="nil"/>
              <w:left w:val="nil"/>
              <w:bottom w:val="single" w:color="000000" w:sz="4" w:space="0"/>
              <w:right w:val="single" w:color="000000" w:sz="4" w:space="0"/>
            </w:tcBorders>
            <w:shd w:val="clear" w:color="auto" w:fill="auto"/>
            <w:noWrap/>
            <w:vAlign w:val="center"/>
          </w:tcPr>
          <w:p w14:paraId="73B81F4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31019</w:t>
            </w:r>
          </w:p>
        </w:tc>
        <w:tc>
          <w:tcPr>
            <w:tcW w:w="708" w:type="pct"/>
            <w:tcBorders>
              <w:top w:val="nil"/>
              <w:left w:val="nil"/>
              <w:bottom w:val="single" w:color="000000" w:sz="4" w:space="0"/>
              <w:right w:val="single" w:color="000000" w:sz="4" w:space="0"/>
            </w:tcBorders>
            <w:shd w:val="clear" w:color="auto" w:fill="auto"/>
            <w:noWrap/>
            <w:vAlign w:val="center"/>
          </w:tcPr>
          <w:p w14:paraId="1E6E8D8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其他交通工具购置</w:t>
            </w:r>
          </w:p>
        </w:tc>
        <w:tc>
          <w:tcPr>
            <w:tcW w:w="617" w:type="pct"/>
            <w:tcBorders>
              <w:top w:val="nil"/>
              <w:left w:val="nil"/>
              <w:bottom w:val="single" w:color="000000" w:sz="4" w:space="0"/>
              <w:right w:val="single" w:color="000000" w:sz="4" w:space="0"/>
            </w:tcBorders>
            <w:shd w:val="clear" w:color="auto" w:fill="auto"/>
            <w:noWrap/>
            <w:vAlign w:val="center"/>
          </w:tcPr>
          <w:p w14:paraId="3B44E0D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2C23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49E347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30302</w:t>
            </w:r>
          </w:p>
        </w:tc>
        <w:tc>
          <w:tcPr>
            <w:tcW w:w="667" w:type="pct"/>
            <w:tcBorders>
              <w:top w:val="nil"/>
              <w:left w:val="nil"/>
              <w:bottom w:val="single" w:color="000000" w:sz="4" w:space="0"/>
              <w:right w:val="single" w:color="000000" w:sz="4" w:space="0"/>
            </w:tcBorders>
            <w:shd w:val="clear" w:color="auto" w:fill="auto"/>
            <w:noWrap/>
            <w:vAlign w:val="center"/>
          </w:tcPr>
          <w:p w14:paraId="5676E98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退休费</w:t>
            </w:r>
          </w:p>
        </w:tc>
        <w:tc>
          <w:tcPr>
            <w:tcW w:w="672" w:type="pct"/>
            <w:tcBorders>
              <w:top w:val="nil"/>
              <w:left w:val="nil"/>
              <w:bottom w:val="single" w:color="000000" w:sz="4" w:space="0"/>
              <w:right w:val="single" w:color="000000" w:sz="4" w:space="0"/>
            </w:tcBorders>
            <w:shd w:val="clear" w:color="auto" w:fill="auto"/>
            <w:noWrap/>
            <w:vAlign w:val="center"/>
          </w:tcPr>
          <w:p w14:paraId="03835F7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42,079.30</w:t>
            </w:r>
          </w:p>
        </w:tc>
        <w:tc>
          <w:tcPr>
            <w:tcW w:w="313" w:type="pct"/>
            <w:tcBorders>
              <w:top w:val="nil"/>
              <w:left w:val="nil"/>
              <w:bottom w:val="single" w:color="000000" w:sz="4" w:space="0"/>
              <w:right w:val="single" w:color="000000" w:sz="4" w:space="0"/>
            </w:tcBorders>
            <w:shd w:val="clear" w:color="auto" w:fill="auto"/>
            <w:noWrap/>
            <w:vAlign w:val="center"/>
          </w:tcPr>
          <w:p w14:paraId="149DE36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30217</w:t>
            </w:r>
          </w:p>
        </w:tc>
        <w:tc>
          <w:tcPr>
            <w:tcW w:w="643" w:type="pct"/>
            <w:tcBorders>
              <w:top w:val="nil"/>
              <w:left w:val="nil"/>
              <w:bottom w:val="single" w:color="000000" w:sz="4" w:space="0"/>
              <w:right w:val="single" w:color="000000" w:sz="4" w:space="0"/>
            </w:tcBorders>
            <w:shd w:val="clear" w:color="auto" w:fill="auto"/>
            <w:noWrap/>
            <w:vAlign w:val="center"/>
          </w:tcPr>
          <w:p w14:paraId="7894A18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公务接待费</w:t>
            </w:r>
          </w:p>
        </w:tc>
        <w:tc>
          <w:tcPr>
            <w:tcW w:w="654" w:type="pct"/>
            <w:tcBorders>
              <w:top w:val="nil"/>
              <w:left w:val="nil"/>
              <w:bottom w:val="single" w:color="000000" w:sz="4" w:space="0"/>
              <w:right w:val="single" w:color="000000" w:sz="4" w:space="0"/>
            </w:tcBorders>
            <w:shd w:val="clear" w:color="auto" w:fill="auto"/>
            <w:noWrap/>
            <w:vAlign w:val="center"/>
          </w:tcPr>
          <w:p w14:paraId="3732C17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7C127D1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31021</w:t>
            </w:r>
          </w:p>
        </w:tc>
        <w:tc>
          <w:tcPr>
            <w:tcW w:w="708" w:type="pct"/>
            <w:tcBorders>
              <w:top w:val="nil"/>
              <w:left w:val="nil"/>
              <w:bottom w:val="single" w:color="000000" w:sz="4" w:space="0"/>
              <w:right w:val="single" w:color="000000" w:sz="4" w:space="0"/>
            </w:tcBorders>
            <w:shd w:val="clear" w:color="auto" w:fill="auto"/>
            <w:noWrap/>
            <w:vAlign w:val="center"/>
          </w:tcPr>
          <w:p w14:paraId="6A7C90F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文物和陈列品购置</w:t>
            </w:r>
          </w:p>
        </w:tc>
        <w:tc>
          <w:tcPr>
            <w:tcW w:w="617" w:type="pct"/>
            <w:tcBorders>
              <w:top w:val="nil"/>
              <w:left w:val="nil"/>
              <w:bottom w:val="single" w:color="000000" w:sz="4" w:space="0"/>
              <w:right w:val="single" w:color="000000" w:sz="4" w:space="0"/>
            </w:tcBorders>
            <w:shd w:val="clear" w:color="auto" w:fill="auto"/>
            <w:noWrap/>
            <w:vAlign w:val="center"/>
          </w:tcPr>
          <w:p w14:paraId="637B6F7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10BB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04EB9C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30303</w:t>
            </w:r>
          </w:p>
        </w:tc>
        <w:tc>
          <w:tcPr>
            <w:tcW w:w="667" w:type="pct"/>
            <w:tcBorders>
              <w:top w:val="nil"/>
              <w:left w:val="nil"/>
              <w:bottom w:val="single" w:color="000000" w:sz="4" w:space="0"/>
              <w:right w:val="single" w:color="000000" w:sz="4" w:space="0"/>
            </w:tcBorders>
            <w:shd w:val="clear" w:color="auto" w:fill="auto"/>
            <w:noWrap/>
            <w:vAlign w:val="center"/>
          </w:tcPr>
          <w:p w14:paraId="4A6799B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退职（役）费</w:t>
            </w:r>
          </w:p>
        </w:tc>
        <w:tc>
          <w:tcPr>
            <w:tcW w:w="672" w:type="pct"/>
            <w:tcBorders>
              <w:top w:val="nil"/>
              <w:left w:val="nil"/>
              <w:bottom w:val="single" w:color="000000" w:sz="4" w:space="0"/>
              <w:right w:val="single" w:color="000000" w:sz="4" w:space="0"/>
            </w:tcBorders>
            <w:shd w:val="clear" w:color="auto" w:fill="auto"/>
            <w:noWrap/>
            <w:vAlign w:val="center"/>
          </w:tcPr>
          <w:p w14:paraId="5998A76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690DA66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30218</w:t>
            </w:r>
          </w:p>
        </w:tc>
        <w:tc>
          <w:tcPr>
            <w:tcW w:w="643" w:type="pct"/>
            <w:tcBorders>
              <w:top w:val="nil"/>
              <w:left w:val="nil"/>
              <w:bottom w:val="single" w:color="000000" w:sz="4" w:space="0"/>
              <w:right w:val="single" w:color="000000" w:sz="4" w:space="0"/>
            </w:tcBorders>
            <w:shd w:val="clear" w:color="auto" w:fill="auto"/>
            <w:noWrap/>
            <w:vAlign w:val="center"/>
          </w:tcPr>
          <w:p w14:paraId="6BFD72F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专用材料费</w:t>
            </w:r>
          </w:p>
        </w:tc>
        <w:tc>
          <w:tcPr>
            <w:tcW w:w="654" w:type="pct"/>
            <w:tcBorders>
              <w:top w:val="nil"/>
              <w:left w:val="nil"/>
              <w:bottom w:val="single" w:color="000000" w:sz="4" w:space="0"/>
              <w:right w:val="single" w:color="000000" w:sz="4" w:space="0"/>
            </w:tcBorders>
            <w:shd w:val="clear" w:color="auto" w:fill="auto"/>
            <w:noWrap/>
            <w:vAlign w:val="center"/>
          </w:tcPr>
          <w:p w14:paraId="147AC25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788C52A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31022</w:t>
            </w:r>
          </w:p>
        </w:tc>
        <w:tc>
          <w:tcPr>
            <w:tcW w:w="708" w:type="pct"/>
            <w:tcBorders>
              <w:top w:val="nil"/>
              <w:left w:val="nil"/>
              <w:bottom w:val="single" w:color="000000" w:sz="4" w:space="0"/>
              <w:right w:val="single" w:color="000000" w:sz="4" w:space="0"/>
            </w:tcBorders>
            <w:shd w:val="clear" w:color="auto" w:fill="auto"/>
            <w:noWrap/>
            <w:vAlign w:val="center"/>
          </w:tcPr>
          <w:p w14:paraId="5DF0FC2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无形资产购置</w:t>
            </w:r>
          </w:p>
        </w:tc>
        <w:tc>
          <w:tcPr>
            <w:tcW w:w="617" w:type="pct"/>
            <w:tcBorders>
              <w:top w:val="nil"/>
              <w:left w:val="nil"/>
              <w:bottom w:val="single" w:color="000000" w:sz="4" w:space="0"/>
              <w:right w:val="single" w:color="000000" w:sz="4" w:space="0"/>
            </w:tcBorders>
            <w:shd w:val="clear" w:color="auto" w:fill="auto"/>
            <w:noWrap/>
            <w:vAlign w:val="center"/>
          </w:tcPr>
          <w:p w14:paraId="48C78EE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15FD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70CEAF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30304</w:t>
            </w:r>
          </w:p>
        </w:tc>
        <w:tc>
          <w:tcPr>
            <w:tcW w:w="667" w:type="pct"/>
            <w:tcBorders>
              <w:top w:val="nil"/>
              <w:left w:val="nil"/>
              <w:bottom w:val="single" w:color="000000" w:sz="4" w:space="0"/>
              <w:right w:val="single" w:color="000000" w:sz="4" w:space="0"/>
            </w:tcBorders>
            <w:shd w:val="clear" w:color="auto" w:fill="auto"/>
            <w:noWrap/>
            <w:vAlign w:val="center"/>
          </w:tcPr>
          <w:p w14:paraId="3108600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抚恤金</w:t>
            </w:r>
          </w:p>
        </w:tc>
        <w:tc>
          <w:tcPr>
            <w:tcW w:w="672" w:type="pct"/>
            <w:tcBorders>
              <w:top w:val="nil"/>
              <w:left w:val="nil"/>
              <w:bottom w:val="single" w:color="000000" w:sz="4" w:space="0"/>
              <w:right w:val="single" w:color="000000" w:sz="4" w:space="0"/>
            </w:tcBorders>
            <w:shd w:val="clear" w:color="auto" w:fill="auto"/>
            <w:noWrap/>
            <w:vAlign w:val="center"/>
          </w:tcPr>
          <w:p w14:paraId="526B144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2DBBDE3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30224</w:t>
            </w:r>
          </w:p>
        </w:tc>
        <w:tc>
          <w:tcPr>
            <w:tcW w:w="643" w:type="pct"/>
            <w:tcBorders>
              <w:top w:val="nil"/>
              <w:left w:val="nil"/>
              <w:bottom w:val="single" w:color="000000" w:sz="4" w:space="0"/>
              <w:right w:val="single" w:color="000000" w:sz="4" w:space="0"/>
            </w:tcBorders>
            <w:shd w:val="clear" w:color="auto" w:fill="auto"/>
            <w:noWrap/>
            <w:vAlign w:val="center"/>
          </w:tcPr>
          <w:p w14:paraId="202E285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被装购置费</w:t>
            </w:r>
          </w:p>
        </w:tc>
        <w:tc>
          <w:tcPr>
            <w:tcW w:w="654" w:type="pct"/>
            <w:tcBorders>
              <w:top w:val="nil"/>
              <w:left w:val="nil"/>
              <w:bottom w:val="single" w:color="000000" w:sz="4" w:space="0"/>
              <w:right w:val="single" w:color="000000" w:sz="4" w:space="0"/>
            </w:tcBorders>
            <w:shd w:val="clear" w:color="auto" w:fill="auto"/>
            <w:noWrap/>
            <w:vAlign w:val="center"/>
          </w:tcPr>
          <w:p w14:paraId="60F44BE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7ACF1AA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31099</w:t>
            </w:r>
          </w:p>
        </w:tc>
        <w:tc>
          <w:tcPr>
            <w:tcW w:w="708" w:type="pct"/>
            <w:tcBorders>
              <w:top w:val="nil"/>
              <w:left w:val="nil"/>
              <w:bottom w:val="single" w:color="000000" w:sz="4" w:space="0"/>
              <w:right w:val="single" w:color="000000" w:sz="4" w:space="0"/>
            </w:tcBorders>
            <w:shd w:val="clear" w:color="auto" w:fill="auto"/>
            <w:noWrap/>
            <w:vAlign w:val="center"/>
          </w:tcPr>
          <w:p w14:paraId="5AEB107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其他资本性支出</w:t>
            </w:r>
          </w:p>
        </w:tc>
        <w:tc>
          <w:tcPr>
            <w:tcW w:w="617" w:type="pct"/>
            <w:tcBorders>
              <w:top w:val="nil"/>
              <w:left w:val="nil"/>
              <w:bottom w:val="single" w:color="000000" w:sz="4" w:space="0"/>
              <w:right w:val="single" w:color="000000" w:sz="4" w:space="0"/>
            </w:tcBorders>
            <w:shd w:val="clear" w:color="auto" w:fill="auto"/>
            <w:noWrap/>
            <w:vAlign w:val="center"/>
          </w:tcPr>
          <w:p w14:paraId="04C825E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82B5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697873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30305</w:t>
            </w:r>
          </w:p>
        </w:tc>
        <w:tc>
          <w:tcPr>
            <w:tcW w:w="667" w:type="pct"/>
            <w:tcBorders>
              <w:top w:val="nil"/>
              <w:left w:val="nil"/>
              <w:bottom w:val="single" w:color="000000" w:sz="4" w:space="0"/>
              <w:right w:val="single" w:color="000000" w:sz="4" w:space="0"/>
            </w:tcBorders>
            <w:shd w:val="clear" w:color="auto" w:fill="auto"/>
            <w:noWrap/>
            <w:vAlign w:val="center"/>
          </w:tcPr>
          <w:p w14:paraId="403AA62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生活补助</w:t>
            </w:r>
          </w:p>
        </w:tc>
        <w:tc>
          <w:tcPr>
            <w:tcW w:w="672" w:type="pct"/>
            <w:tcBorders>
              <w:top w:val="nil"/>
              <w:left w:val="nil"/>
              <w:bottom w:val="single" w:color="000000" w:sz="4" w:space="0"/>
              <w:right w:val="single" w:color="000000" w:sz="4" w:space="0"/>
            </w:tcBorders>
            <w:shd w:val="clear" w:color="auto" w:fill="auto"/>
            <w:noWrap/>
            <w:vAlign w:val="center"/>
          </w:tcPr>
          <w:p w14:paraId="7FA0BFD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284D348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30225</w:t>
            </w:r>
          </w:p>
        </w:tc>
        <w:tc>
          <w:tcPr>
            <w:tcW w:w="643" w:type="pct"/>
            <w:tcBorders>
              <w:top w:val="nil"/>
              <w:left w:val="nil"/>
              <w:bottom w:val="single" w:color="000000" w:sz="4" w:space="0"/>
              <w:right w:val="single" w:color="000000" w:sz="4" w:space="0"/>
            </w:tcBorders>
            <w:shd w:val="clear" w:color="auto" w:fill="auto"/>
            <w:noWrap/>
            <w:vAlign w:val="center"/>
          </w:tcPr>
          <w:p w14:paraId="3FFB727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专用燃料费</w:t>
            </w:r>
          </w:p>
        </w:tc>
        <w:tc>
          <w:tcPr>
            <w:tcW w:w="654" w:type="pct"/>
            <w:tcBorders>
              <w:top w:val="nil"/>
              <w:left w:val="nil"/>
              <w:bottom w:val="single" w:color="000000" w:sz="4" w:space="0"/>
              <w:right w:val="single" w:color="000000" w:sz="4" w:space="0"/>
            </w:tcBorders>
            <w:shd w:val="clear" w:color="auto" w:fill="auto"/>
            <w:noWrap/>
            <w:vAlign w:val="center"/>
          </w:tcPr>
          <w:p w14:paraId="147ED1E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54A78F9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w:t>
            </w:r>
          </w:p>
        </w:tc>
        <w:tc>
          <w:tcPr>
            <w:tcW w:w="708" w:type="pct"/>
            <w:tcBorders>
              <w:top w:val="nil"/>
              <w:left w:val="nil"/>
              <w:bottom w:val="single" w:color="000000" w:sz="4" w:space="0"/>
              <w:right w:val="single" w:color="000000" w:sz="4" w:space="0"/>
            </w:tcBorders>
            <w:shd w:val="clear" w:color="auto" w:fill="auto"/>
            <w:noWrap/>
            <w:vAlign w:val="center"/>
          </w:tcPr>
          <w:p w14:paraId="6C76387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对企业补助</w:t>
            </w:r>
          </w:p>
        </w:tc>
        <w:tc>
          <w:tcPr>
            <w:tcW w:w="617" w:type="pct"/>
            <w:tcBorders>
              <w:top w:val="nil"/>
              <w:left w:val="nil"/>
              <w:bottom w:val="single" w:color="000000" w:sz="4" w:space="0"/>
              <w:right w:val="single" w:color="000000" w:sz="4" w:space="0"/>
            </w:tcBorders>
            <w:shd w:val="clear" w:color="auto" w:fill="auto"/>
            <w:noWrap/>
            <w:vAlign w:val="center"/>
          </w:tcPr>
          <w:p w14:paraId="49BC46A8">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6EFF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254B11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30306</w:t>
            </w:r>
          </w:p>
        </w:tc>
        <w:tc>
          <w:tcPr>
            <w:tcW w:w="667" w:type="pct"/>
            <w:tcBorders>
              <w:top w:val="nil"/>
              <w:left w:val="nil"/>
              <w:bottom w:val="single" w:color="000000" w:sz="4" w:space="0"/>
              <w:right w:val="single" w:color="000000" w:sz="4" w:space="0"/>
            </w:tcBorders>
            <w:shd w:val="clear" w:color="auto" w:fill="auto"/>
            <w:noWrap/>
            <w:vAlign w:val="center"/>
          </w:tcPr>
          <w:p w14:paraId="3E9AC0B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救济费</w:t>
            </w:r>
          </w:p>
        </w:tc>
        <w:tc>
          <w:tcPr>
            <w:tcW w:w="672" w:type="pct"/>
            <w:tcBorders>
              <w:top w:val="nil"/>
              <w:left w:val="nil"/>
              <w:bottom w:val="single" w:color="000000" w:sz="4" w:space="0"/>
              <w:right w:val="single" w:color="000000" w:sz="4" w:space="0"/>
            </w:tcBorders>
            <w:shd w:val="clear" w:color="auto" w:fill="auto"/>
            <w:noWrap/>
            <w:vAlign w:val="center"/>
          </w:tcPr>
          <w:p w14:paraId="330A616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49B2C16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30226</w:t>
            </w:r>
          </w:p>
        </w:tc>
        <w:tc>
          <w:tcPr>
            <w:tcW w:w="643" w:type="pct"/>
            <w:tcBorders>
              <w:top w:val="nil"/>
              <w:left w:val="nil"/>
              <w:bottom w:val="single" w:color="000000" w:sz="4" w:space="0"/>
              <w:right w:val="single" w:color="000000" w:sz="4" w:space="0"/>
            </w:tcBorders>
            <w:shd w:val="clear" w:color="auto" w:fill="auto"/>
            <w:noWrap/>
            <w:vAlign w:val="center"/>
          </w:tcPr>
          <w:p w14:paraId="4E9D541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劳务费</w:t>
            </w:r>
          </w:p>
        </w:tc>
        <w:tc>
          <w:tcPr>
            <w:tcW w:w="654" w:type="pct"/>
            <w:tcBorders>
              <w:top w:val="nil"/>
              <w:left w:val="nil"/>
              <w:bottom w:val="single" w:color="000000" w:sz="4" w:space="0"/>
              <w:right w:val="single" w:color="000000" w:sz="4" w:space="0"/>
            </w:tcBorders>
            <w:shd w:val="clear" w:color="auto" w:fill="auto"/>
            <w:noWrap/>
            <w:vAlign w:val="center"/>
          </w:tcPr>
          <w:p w14:paraId="6A75774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1AF83E0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31201</w:t>
            </w:r>
          </w:p>
        </w:tc>
        <w:tc>
          <w:tcPr>
            <w:tcW w:w="708" w:type="pct"/>
            <w:tcBorders>
              <w:top w:val="nil"/>
              <w:left w:val="nil"/>
              <w:bottom w:val="single" w:color="000000" w:sz="4" w:space="0"/>
              <w:right w:val="single" w:color="000000" w:sz="4" w:space="0"/>
            </w:tcBorders>
            <w:shd w:val="clear" w:color="auto" w:fill="auto"/>
            <w:noWrap/>
            <w:vAlign w:val="center"/>
          </w:tcPr>
          <w:p w14:paraId="708A655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资本金注入</w:t>
            </w:r>
          </w:p>
        </w:tc>
        <w:tc>
          <w:tcPr>
            <w:tcW w:w="617" w:type="pct"/>
            <w:tcBorders>
              <w:top w:val="nil"/>
              <w:left w:val="nil"/>
              <w:bottom w:val="single" w:color="000000" w:sz="4" w:space="0"/>
              <w:right w:val="single" w:color="000000" w:sz="4" w:space="0"/>
            </w:tcBorders>
            <w:shd w:val="clear" w:color="auto" w:fill="auto"/>
            <w:noWrap/>
            <w:vAlign w:val="center"/>
          </w:tcPr>
          <w:p w14:paraId="5704381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E144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7749AF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30307</w:t>
            </w:r>
          </w:p>
        </w:tc>
        <w:tc>
          <w:tcPr>
            <w:tcW w:w="667" w:type="pct"/>
            <w:tcBorders>
              <w:top w:val="nil"/>
              <w:left w:val="nil"/>
              <w:bottom w:val="single" w:color="000000" w:sz="4" w:space="0"/>
              <w:right w:val="single" w:color="000000" w:sz="4" w:space="0"/>
            </w:tcBorders>
            <w:shd w:val="clear" w:color="auto" w:fill="auto"/>
            <w:noWrap/>
            <w:vAlign w:val="center"/>
          </w:tcPr>
          <w:p w14:paraId="77041B3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医疗费补助</w:t>
            </w:r>
          </w:p>
        </w:tc>
        <w:tc>
          <w:tcPr>
            <w:tcW w:w="672" w:type="pct"/>
            <w:tcBorders>
              <w:top w:val="nil"/>
              <w:left w:val="nil"/>
              <w:bottom w:val="single" w:color="000000" w:sz="4" w:space="0"/>
              <w:right w:val="single" w:color="000000" w:sz="4" w:space="0"/>
            </w:tcBorders>
            <w:shd w:val="clear" w:color="auto" w:fill="auto"/>
            <w:noWrap/>
            <w:vAlign w:val="center"/>
          </w:tcPr>
          <w:p w14:paraId="5A86C2D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818.00</w:t>
            </w:r>
          </w:p>
        </w:tc>
        <w:tc>
          <w:tcPr>
            <w:tcW w:w="313" w:type="pct"/>
            <w:tcBorders>
              <w:top w:val="nil"/>
              <w:left w:val="nil"/>
              <w:bottom w:val="single" w:color="000000" w:sz="4" w:space="0"/>
              <w:right w:val="single" w:color="000000" w:sz="4" w:space="0"/>
            </w:tcBorders>
            <w:shd w:val="clear" w:color="auto" w:fill="auto"/>
            <w:noWrap/>
            <w:vAlign w:val="center"/>
          </w:tcPr>
          <w:p w14:paraId="1313E18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30227</w:t>
            </w:r>
          </w:p>
        </w:tc>
        <w:tc>
          <w:tcPr>
            <w:tcW w:w="643" w:type="pct"/>
            <w:tcBorders>
              <w:top w:val="nil"/>
              <w:left w:val="nil"/>
              <w:bottom w:val="single" w:color="000000" w:sz="4" w:space="0"/>
              <w:right w:val="single" w:color="000000" w:sz="4" w:space="0"/>
            </w:tcBorders>
            <w:shd w:val="clear" w:color="auto" w:fill="auto"/>
            <w:noWrap/>
            <w:vAlign w:val="center"/>
          </w:tcPr>
          <w:p w14:paraId="7AF529F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委托业务费</w:t>
            </w:r>
          </w:p>
        </w:tc>
        <w:tc>
          <w:tcPr>
            <w:tcW w:w="654" w:type="pct"/>
            <w:tcBorders>
              <w:top w:val="nil"/>
              <w:left w:val="nil"/>
              <w:bottom w:val="single" w:color="000000" w:sz="4" w:space="0"/>
              <w:right w:val="single" w:color="000000" w:sz="4" w:space="0"/>
            </w:tcBorders>
            <w:shd w:val="clear" w:color="auto" w:fill="auto"/>
            <w:noWrap/>
            <w:vAlign w:val="center"/>
          </w:tcPr>
          <w:p w14:paraId="6F9CB6E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040D448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31203</w:t>
            </w:r>
          </w:p>
        </w:tc>
        <w:tc>
          <w:tcPr>
            <w:tcW w:w="708" w:type="pct"/>
            <w:tcBorders>
              <w:top w:val="nil"/>
              <w:left w:val="nil"/>
              <w:bottom w:val="single" w:color="000000" w:sz="4" w:space="0"/>
              <w:right w:val="single" w:color="000000" w:sz="4" w:space="0"/>
            </w:tcBorders>
            <w:shd w:val="clear" w:color="auto" w:fill="auto"/>
            <w:noWrap/>
            <w:vAlign w:val="center"/>
          </w:tcPr>
          <w:p w14:paraId="568E355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政府投资基金股权投资</w:t>
            </w:r>
          </w:p>
        </w:tc>
        <w:tc>
          <w:tcPr>
            <w:tcW w:w="617" w:type="pct"/>
            <w:tcBorders>
              <w:top w:val="nil"/>
              <w:left w:val="nil"/>
              <w:bottom w:val="single" w:color="000000" w:sz="4" w:space="0"/>
              <w:right w:val="single" w:color="000000" w:sz="4" w:space="0"/>
            </w:tcBorders>
            <w:shd w:val="clear" w:color="auto" w:fill="auto"/>
            <w:noWrap/>
            <w:vAlign w:val="center"/>
          </w:tcPr>
          <w:p w14:paraId="205B834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0C1B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F6E43E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30308</w:t>
            </w:r>
          </w:p>
        </w:tc>
        <w:tc>
          <w:tcPr>
            <w:tcW w:w="667" w:type="pct"/>
            <w:tcBorders>
              <w:top w:val="nil"/>
              <w:left w:val="nil"/>
              <w:bottom w:val="single" w:color="000000" w:sz="4" w:space="0"/>
              <w:right w:val="single" w:color="000000" w:sz="4" w:space="0"/>
            </w:tcBorders>
            <w:shd w:val="clear" w:color="auto" w:fill="auto"/>
            <w:noWrap/>
            <w:vAlign w:val="center"/>
          </w:tcPr>
          <w:p w14:paraId="7D8B1B0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助学金</w:t>
            </w:r>
          </w:p>
        </w:tc>
        <w:tc>
          <w:tcPr>
            <w:tcW w:w="672" w:type="pct"/>
            <w:tcBorders>
              <w:top w:val="nil"/>
              <w:left w:val="nil"/>
              <w:bottom w:val="single" w:color="000000" w:sz="4" w:space="0"/>
              <w:right w:val="single" w:color="000000" w:sz="4" w:space="0"/>
            </w:tcBorders>
            <w:shd w:val="clear" w:color="auto" w:fill="auto"/>
            <w:noWrap/>
            <w:vAlign w:val="center"/>
          </w:tcPr>
          <w:p w14:paraId="3E40972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3369357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30228</w:t>
            </w:r>
          </w:p>
        </w:tc>
        <w:tc>
          <w:tcPr>
            <w:tcW w:w="643" w:type="pct"/>
            <w:tcBorders>
              <w:top w:val="nil"/>
              <w:left w:val="nil"/>
              <w:bottom w:val="single" w:color="000000" w:sz="4" w:space="0"/>
              <w:right w:val="single" w:color="000000" w:sz="4" w:space="0"/>
            </w:tcBorders>
            <w:shd w:val="clear" w:color="auto" w:fill="auto"/>
            <w:noWrap/>
            <w:vAlign w:val="center"/>
          </w:tcPr>
          <w:p w14:paraId="37BC645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工会经费</w:t>
            </w:r>
          </w:p>
        </w:tc>
        <w:tc>
          <w:tcPr>
            <w:tcW w:w="654" w:type="pct"/>
            <w:tcBorders>
              <w:top w:val="nil"/>
              <w:left w:val="nil"/>
              <w:bottom w:val="single" w:color="000000" w:sz="4" w:space="0"/>
              <w:right w:val="single" w:color="000000" w:sz="4" w:space="0"/>
            </w:tcBorders>
            <w:shd w:val="clear" w:color="auto" w:fill="auto"/>
            <w:noWrap/>
            <w:vAlign w:val="center"/>
          </w:tcPr>
          <w:p w14:paraId="73B41A9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33,470.64</w:t>
            </w:r>
          </w:p>
        </w:tc>
        <w:tc>
          <w:tcPr>
            <w:tcW w:w="390" w:type="pct"/>
            <w:tcBorders>
              <w:top w:val="nil"/>
              <w:left w:val="nil"/>
              <w:bottom w:val="single" w:color="000000" w:sz="4" w:space="0"/>
              <w:right w:val="single" w:color="000000" w:sz="4" w:space="0"/>
            </w:tcBorders>
            <w:shd w:val="clear" w:color="auto" w:fill="auto"/>
            <w:noWrap/>
            <w:vAlign w:val="center"/>
          </w:tcPr>
          <w:p w14:paraId="51B8151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31204</w:t>
            </w:r>
          </w:p>
        </w:tc>
        <w:tc>
          <w:tcPr>
            <w:tcW w:w="708" w:type="pct"/>
            <w:tcBorders>
              <w:top w:val="nil"/>
              <w:left w:val="nil"/>
              <w:bottom w:val="single" w:color="000000" w:sz="4" w:space="0"/>
              <w:right w:val="single" w:color="000000" w:sz="4" w:space="0"/>
            </w:tcBorders>
            <w:shd w:val="clear" w:color="auto" w:fill="auto"/>
            <w:noWrap/>
            <w:vAlign w:val="center"/>
          </w:tcPr>
          <w:p w14:paraId="0D294C7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费用补贴</w:t>
            </w:r>
          </w:p>
        </w:tc>
        <w:tc>
          <w:tcPr>
            <w:tcW w:w="617" w:type="pct"/>
            <w:tcBorders>
              <w:top w:val="nil"/>
              <w:left w:val="nil"/>
              <w:bottom w:val="single" w:color="000000" w:sz="4" w:space="0"/>
              <w:right w:val="single" w:color="000000" w:sz="4" w:space="0"/>
            </w:tcBorders>
            <w:shd w:val="clear" w:color="auto" w:fill="auto"/>
            <w:noWrap/>
            <w:vAlign w:val="center"/>
          </w:tcPr>
          <w:p w14:paraId="6F9DCA7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4B0C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8591AF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30309</w:t>
            </w:r>
          </w:p>
        </w:tc>
        <w:tc>
          <w:tcPr>
            <w:tcW w:w="667" w:type="pct"/>
            <w:tcBorders>
              <w:top w:val="nil"/>
              <w:left w:val="nil"/>
              <w:bottom w:val="single" w:color="000000" w:sz="4" w:space="0"/>
              <w:right w:val="single" w:color="000000" w:sz="4" w:space="0"/>
            </w:tcBorders>
            <w:shd w:val="clear" w:color="auto" w:fill="auto"/>
            <w:noWrap/>
            <w:vAlign w:val="center"/>
          </w:tcPr>
          <w:p w14:paraId="220907A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奖励金</w:t>
            </w:r>
          </w:p>
        </w:tc>
        <w:tc>
          <w:tcPr>
            <w:tcW w:w="672" w:type="pct"/>
            <w:tcBorders>
              <w:top w:val="nil"/>
              <w:left w:val="nil"/>
              <w:bottom w:val="single" w:color="000000" w:sz="4" w:space="0"/>
              <w:right w:val="single" w:color="000000" w:sz="4" w:space="0"/>
            </w:tcBorders>
            <w:shd w:val="clear" w:color="auto" w:fill="auto"/>
            <w:noWrap/>
            <w:vAlign w:val="center"/>
          </w:tcPr>
          <w:p w14:paraId="7605AFE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100.00</w:t>
            </w:r>
          </w:p>
        </w:tc>
        <w:tc>
          <w:tcPr>
            <w:tcW w:w="313" w:type="pct"/>
            <w:tcBorders>
              <w:top w:val="nil"/>
              <w:left w:val="nil"/>
              <w:bottom w:val="single" w:color="000000" w:sz="4" w:space="0"/>
              <w:right w:val="single" w:color="000000" w:sz="4" w:space="0"/>
            </w:tcBorders>
            <w:shd w:val="clear" w:color="auto" w:fill="auto"/>
            <w:noWrap/>
            <w:vAlign w:val="center"/>
          </w:tcPr>
          <w:p w14:paraId="363C9FE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30229</w:t>
            </w:r>
          </w:p>
        </w:tc>
        <w:tc>
          <w:tcPr>
            <w:tcW w:w="643" w:type="pct"/>
            <w:tcBorders>
              <w:top w:val="nil"/>
              <w:left w:val="nil"/>
              <w:bottom w:val="single" w:color="000000" w:sz="4" w:space="0"/>
              <w:right w:val="single" w:color="000000" w:sz="4" w:space="0"/>
            </w:tcBorders>
            <w:shd w:val="clear" w:color="auto" w:fill="auto"/>
            <w:noWrap/>
            <w:vAlign w:val="center"/>
          </w:tcPr>
          <w:p w14:paraId="11EA07E5">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福利费</w:t>
            </w:r>
          </w:p>
        </w:tc>
        <w:tc>
          <w:tcPr>
            <w:tcW w:w="654" w:type="pct"/>
            <w:tcBorders>
              <w:top w:val="nil"/>
              <w:left w:val="nil"/>
              <w:bottom w:val="single" w:color="000000" w:sz="4" w:space="0"/>
              <w:right w:val="single" w:color="000000" w:sz="4" w:space="0"/>
            </w:tcBorders>
            <w:shd w:val="clear" w:color="auto" w:fill="auto"/>
            <w:noWrap/>
            <w:vAlign w:val="center"/>
          </w:tcPr>
          <w:p w14:paraId="0F0B64D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19,746.00</w:t>
            </w:r>
          </w:p>
        </w:tc>
        <w:tc>
          <w:tcPr>
            <w:tcW w:w="390" w:type="pct"/>
            <w:tcBorders>
              <w:top w:val="nil"/>
              <w:left w:val="nil"/>
              <w:bottom w:val="single" w:color="000000" w:sz="4" w:space="0"/>
              <w:right w:val="single" w:color="000000" w:sz="4" w:space="0"/>
            </w:tcBorders>
            <w:shd w:val="clear" w:color="auto" w:fill="auto"/>
            <w:noWrap/>
            <w:vAlign w:val="center"/>
          </w:tcPr>
          <w:p w14:paraId="0CE4855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31205</w:t>
            </w:r>
          </w:p>
        </w:tc>
        <w:tc>
          <w:tcPr>
            <w:tcW w:w="708" w:type="pct"/>
            <w:tcBorders>
              <w:top w:val="nil"/>
              <w:left w:val="nil"/>
              <w:bottom w:val="single" w:color="000000" w:sz="4" w:space="0"/>
              <w:right w:val="single" w:color="000000" w:sz="4" w:space="0"/>
            </w:tcBorders>
            <w:shd w:val="clear" w:color="auto" w:fill="auto"/>
            <w:noWrap/>
            <w:vAlign w:val="center"/>
          </w:tcPr>
          <w:p w14:paraId="249B90F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利息补贴</w:t>
            </w:r>
          </w:p>
        </w:tc>
        <w:tc>
          <w:tcPr>
            <w:tcW w:w="617" w:type="pct"/>
            <w:tcBorders>
              <w:top w:val="nil"/>
              <w:left w:val="nil"/>
              <w:bottom w:val="single" w:color="000000" w:sz="4" w:space="0"/>
              <w:right w:val="single" w:color="000000" w:sz="4" w:space="0"/>
            </w:tcBorders>
            <w:shd w:val="clear" w:color="auto" w:fill="auto"/>
            <w:noWrap/>
            <w:vAlign w:val="center"/>
          </w:tcPr>
          <w:p w14:paraId="7CC7269F">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BD5D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26CCB7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30310</w:t>
            </w:r>
          </w:p>
        </w:tc>
        <w:tc>
          <w:tcPr>
            <w:tcW w:w="667" w:type="pct"/>
            <w:tcBorders>
              <w:top w:val="nil"/>
              <w:left w:val="nil"/>
              <w:bottom w:val="single" w:color="000000" w:sz="4" w:space="0"/>
              <w:right w:val="single" w:color="000000" w:sz="4" w:space="0"/>
            </w:tcBorders>
            <w:shd w:val="clear" w:color="auto" w:fill="auto"/>
            <w:noWrap/>
            <w:vAlign w:val="center"/>
          </w:tcPr>
          <w:p w14:paraId="4268EAA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个人农业生产补贴</w:t>
            </w:r>
          </w:p>
        </w:tc>
        <w:tc>
          <w:tcPr>
            <w:tcW w:w="672" w:type="pct"/>
            <w:tcBorders>
              <w:top w:val="nil"/>
              <w:left w:val="nil"/>
              <w:bottom w:val="single" w:color="000000" w:sz="4" w:space="0"/>
              <w:right w:val="single" w:color="000000" w:sz="4" w:space="0"/>
            </w:tcBorders>
            <w:shd w:val="clear" w:color="auto" w:fill="auto"/>
            <w:noWrap/>
            <w:vAlign w:val="center"/>
          </w:tcPr>
          <w:p w14:paraId="2C28EA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3ACB7F1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30231</w:t>
            </w:r>
          </w:p>
        </w:tc>
        <w:tc>
          <w:tcPr>
            <w:tcW w:w="643" w:type="pct"/>
            <w:tcBorders>
              <w:top w:val="nil"/>
              <w:left w:val="nil"/>
              <w:bottom w:val="single" w:color="000000" w:sz="4" w:space="0"/>
              <w:right w:val="single" w:color="000000" w:sz="4" w:space="0"/>
            </w:tcBorders>
            <w:shd w:val="clear" w:color="auto" w:fill="auto"/>
            <w:noWrap/>
            <w:vAlign w:val="center"/>
          </w:tcPr>
          <w:p w14:paraId="645CE6F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公务用车运行维护费</w:t>
            </w:r>
          </w:p>
        </w:tc>
        <w:tc>
          <w:tcPr>
            <w:tcW w:w="654" w:type="pct"/>
            <w:tcBorders>
              <w:top w:val="nil"/>
              <w:left w:val="nil"/>
              <w:bottom w:val="single" w:color="000000" w:sz="4" w:space="0"/>
              <w:right w:val="single" w:color="000000" w:sz="4" w:space="0"/>
            </w:tcBorders>
            <w:shd w:val="clear" w:color="auto" w:fill="auto"/>
            <w:noWrap/>
            <w:vAlign w:val="center"/>
          </w:tcPr>
          <w:p w14:paraId="2A74587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2129DB4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31206</w:t>
            </w:r>
          </w:p>
        </w:tc>
        <w:tc>
          <w:tcPr>
            <w:tcW w:w="708" w:type="pct"/>
            <w:tcBorders>
              <w:top w:val="nil"/>
              <w:left w:val="nil"/>
              <w:bottom w:val="single" w:color="000000" w:sz="4" w:space="0"/>
              <w:right w:val="single" w:color="000000" w:sz="4" w:space="0"/>
            </w:tcBorders>
            <w:shd w:val="clear" w:color="auto" w:fill="auto"/>
            <w:noWrap/>
            <w:vAlign w:val="center"/>
          </w:tcPr>
          <w:p w14:paraId="25CC0AD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其他资本性补助</w:t>
            </w:r>
          </w:p>
        </w:tc>
        <w:tc>
          <w:tcPr>
            <w:tcW w:w="617" w:type="pct"/>
            <w:tcBorders>
              <w:top w:val="nil"/>
              <w:left w:val="nil"/>
              <w:bottom w:val="single" w:color="000000" w:sz="4" w:space="0"/>
              <w:right w:val="single" w:color="000000" w:sz="4" w:space="0"/>
            </w:tcBorders>
            <w:shd w:val="clear" w:color="auto" w:fill="auto"/>
            <w:noWrap/>
            <w:vAlign w:val="center"/>
          </w:tcPr>
          <w:p w14:paraId="0230E04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835B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F21CAC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30311</w:t>
            </w:r>
          </w:p>
        </w:tc>
        <w:tc>
          <w:tcPr>
            <w:tcW w:w="667" w:type="pct"/>
            <w:tcBorders>
              <w:top w:val="nil"/>
              <w:left w:val="nil"/>
              <w:bottom w:val="single" w:color="000000" w:sz="4" w:space="0"/>
              <w:right w:val="single" w:color="000000" w:sz="4" w:space="0"/>
            </w:tcBorders>
            <w:shd w:val="clear" w:color="auto" w:fill="auto"/>
            <w:noWrap/>
            <w:vAlign w:val="center"/>
          </w:tcPr>
          <w:p w14:paraId="4D21BFF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代缴社会保险费</w:t>
            </w:r>
          </w:p>
        </w:tc>
        <w:tc>
          <w:tcPr>
            <w:tcW w:w="672" w:type="pct"/>
            <w:tcBorders>
              <w:top w:val="nil"/>
              <w:left w:val="nil"/>
              <w:bottom w:val="single" w:color="000000" w:sz="4" w:space="0"/>
              <w:right w:val="single" w:color="000000" w:sz="4" w:space="0"/>
            </w:tcBorders>
            <w:shd w:val="clear" w:color="auto" w:fill="auto"/>
            <w:noWrap/>
            <w:vAlign w:val="center"/>
          </w:tcPr>
          <w:p w14:paraId="51ED93D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57D7E06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30239</w:t>
            </w:r>
          </w:p>
        </w:tc>
        <w:tc>
          <w:tcPr>
            <w:tcW w:w="643" w:type="pct"/>
            <w:tcBorders>
              <w:top w:val="nil"/>
              <w:left w:val="nil"/>
              <w:bottom w:val="single" w:color="000000" w:sz="4" w:space="0"/>
              <w:right w:val="single" w:color="000000" w:sz="4" w:space="0"/>
            </w:tcBorders>
            <w:shd w:val="clear" w:color="auto" w:fill="auto"/>
            <w:noWrap/>
            <w:vAlign w:val="center"/>
          </w:tcPr>
          <w:p w14:paraId="0331482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其他交通费用</w:t>
            </w:r>
          </w:p>
        </w:tc>
        <w:tc>
          <w:tcPr>
            <w:tcW w:w="654" w:type="pct"/>
            <w:tcBorders>
              <w:top w:val="nil"/>
              <w:left w:val="nil"/>
              <w:bottom w:val="single" w:color="000000" w:sz="4" w:space="0"/>
              <w:right w:val="single" w:color="000000" w:sz="4" w:space="0"/>
            </w:tcBorders>
            <w:shd w:val="clear" w:color="auto" w:fill="auto"/>
            <w:noWrap/>
            <w:vAlign w:val="center"/>
          </w:tcPr>
          <w:p w14:paraId="61CEADD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85,430.00</w:t>
            </w:r>
          </w:p>
        </w:tc>
        <w:tc>
          <w:tcPr>
            <w:tcW w:w="390" w:type="pct"/>
            <w:tcBorders>
              <w:top w:val="nil"/>
              <w:left w:val="nil"/>
              <w:bottom w:val="single" w:color="000000" w:sz="4" w:space="0"/>
              <w:right w:val="single" w:color="000000" w:sz="4" w:space="0"/>
            </w:tcBorders>
            <w:shd w:val="clear" w:color="auto" w:fill="auto"/>
            <w:noWrap/>
            <w:vAlign w:val="center"/>
          </w:tcPr>
          <w:p w14:paraId="131D868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31299</w:t>
            </w:r>
          </w:p>
        </w:tc>
        <w:tc>
          <w:tcPr>
            <w:tcW w:w="708" w:type="pct"/>
            <w:tcBorders>
              <w:top w:val="nil"/>
              <w:left w:val="nil"/>
              <w:bottom w:val="single" w:color="000000" w:sz="4" w:space="0"/>
              <w:right w:val="single" w:color="000000" w:sz="4" w:space="0"/>
            </w:tcBorders>
            <w:shd w:val="clear" w:color="auto" w:fill="auto"/>
            <w:noWrap/>
            <w:vAlign w:val="center"/>
          </w:tcPr>
          <w:p w14:paraId="2DE186C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其他对企业补助</w:t>
            </w:r>
          </w:p>
        </w:tc>
        <w:tc>
          <w:tcPr>
            <w:tcW w:w="617" w:type="pct"/>
            <w:tcBorders>
              <w:top w:val="nil"/>
              <w:left w:val="nil"/>
              <w:bottom w:val="single" w:color="000000" w:sz="4" w:space="0"/>
              <w:right w:val="single" w:color="000000" w:sz="4" w:space="0"/>
            </w:tcBorders>
            <w:shd w:val="clear" w:color="auto" w:fill="auto"/>
            <w:noWrap/>
            <w:vAlign w:val="center"/>
          </w:tcPr>
          <w:p w14:paraId="5DE8F9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E6CC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8D98A66">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30399</w:t>
            </w:r>
          </w:p>
        </w:tc>
        <w:tc>
          <w:tcPr>
            <w:tcW w:w="667" w:type="pct"/>
            <w:tcBorders>
              <w:top w:val="nil"/>
              <w:left w:val="nil"/>
              <w:bottom w:val="single" w:color="000000" w:sz="4" w:space="0"/>
              <w:right w:val="single" w:color="000000" w:sz="4" w:space="0"/>
            </w:tcBorders>
            <w:shd w:val="clear" w:color="auto" w:fill="auto"/>
            <w:noWrap/>
            <w:vAlign w:val="center"/>
          </w:tcPr>
          <w:p w14:paraId="7EEC71B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14:paraId="47F7356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7,000.00</w:t>
            </w:r>
          </w:p>
        </w:tc>
        <w:tc>
          <w:tcPr>
            <w:tcW w:w="313" w:type="pct"/>
            <w:tcBorders>
              <w:top w:val="nil"/>
              <w:left w:val="nil"/>
              <w:bottom w:val="single" w:color="000000" w:sz="4" w:space="0"/>
              <w:right w:val="single" w:color="000000" w:sz="4" w:space="0"/>
            </w:tcBorders>
            <w:shd w:val="clear" w:color="auto" w:fill="auto"/>
            <w:noWrap/>
            <w:vAlign w:val="center"/>
          </w:tcPr>
          <w:p w14:paraId="365C650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30240</w:t>
            </w:r>
          </w:p>
        </w:tc>
        <w:tc>
          <w:tcPr>
            <w:tcW w:w="643" w:type="pct"/>
            <w:tcBorders>
              <w:top w:val="nil"/>
              <w:left w:val="nil"/>
              <w:bottom w:val="single" w:color="000000" w:sz="4" w:space="0"/>
              <w:right w:val="single" w:color="000000" w:sz="4" w:space="0"/>
            </w:tcBorders>
            <w:shd w:val="clear" w:color="auto" w:fill="auto"/>
            <w:noWrap/>
            <w:vAlign w:val="center"/>
          </w:tcPr>
          <w:p w14:paraId="5B88067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税金及附加费用</w:t>
            </w:r>
          </w:p>
        </w:tc>
        <w:tc>
          <w:tcPr>
            <w:tcW w:w="654" w:type="pct"/>
            <w:tcBorders>
              <w:top w:val="nil"/>
              <w:left w:val="nil"/>
              <w:bottom w:val="single" w:color="000000" w:sz="4" w:space="0"/>
              <w:right w:val="single" w:color="000000" w:sz="4" w:space="0"/>
            </w:tcBorders>
            <w:shd w:val="clear" w:color="auto" w:fill="auto"/>
            <w:noWrap/>
            <w:vAlign w:val="center"/>
          </w:tcPr>
          <w:p w14:paraId="3F69634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27,685.33</w:t>
            </w:r>
          </w:p>
        </w:tc>
        <w:tc>
          <w:tcPr>
            <w:tcW w:w="390" w:type="pct"/>
            <w:tcBorders>
              <w:top w:val="nil"/>
              <w:left w:val="nil"/>
              <w:bottom w:val="single" w:color="000000" w:sz="4" w:space="0"/>
              <w:right w:val="single" w:color="000000" w:sz="4" w:space="0"/>
            </w:tcBorders>
            <w:shd w:val="clear" w:color="auto" w:fill="auto"/>
            <w:noWrap/>
            <w:vAlign w:val="center"/>
          </w:tcPr>
          <w:p w14:paraId="30DE473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w:t>
            </w:r>
          </w:p>
        </w:tc>
        <w:tc>
          <w:tcPr>
            <w:tcW w:w="708" w:type="pct"/>
            <w:tcBorders>
              <w:top w:val="nil"/>
              <w:left w:val="nil"/>
              <w:bottom w:val="single" w:color="000000" w:sz="4" w:space="0"/>
              <w:right w:val="single" w:color="000000" w:sz="4" w:space="0"/>
            </w:tcBorders>
            <w:shd w:val="clear" w:color="auto" w:fill="auto"/>
            <w:noWrap/>
            <w:vAlign w:val="center"/>
          </w:tcPr>
          <w:p w14:paraId="4659257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其他支出</w:t>
            </w:r>
          </w:p>
        </w:tc>
        <w:tc>
          <w:tcPr>
            <w:tcW w:w="617" w:type="pct"/>
            <w:tcBorders>
              <w:top w:val="nil"/>
              <w:left w:val="nil"/>
              <w:bottom w:val="single" w:color="000000" w:sz="4" w:space="0"/>
              <w:right w:val="single" w:color="000000" w:sz="4" w:space="0"/>
            </w:tcBorders>
            <w:shd w:val="clear" w:color="auto" w:fill="auto"/>
            <w:noWrap/>
            <w:vAlign w:val="center"/>
          </w:tcPr>
          <w:p w14:paraId="0CCF9ED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6411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B23FD19">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73C771A5">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3D364949">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40455DF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30299</w:t>
            </w:r>
          </w:p>
        </w:tc>
        <w:tc>
          <w:tcPr>
            <w:tcW w:w="643" w:type="pct"/>
            <w:tcBorders>
              <w:top w:val="nil"/>
              <w:left w:val="nil"/>
              <w:bottom w:val="single" w:color="000000" w:sz="4" w:space="0"/>
              <w:right w:val="single" w:color="000000" w:sz="4" w:space="0"/>
            </w:tcBorders>
            <w:shd w:val="clear" w:color="auto" w:fill="auto"/>
            <w:noWrap/>
            <w:vAlign w:val="center"/>
          </w:tcPr>
          <w:p w14:paraId="0CE1384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其他商品和服务支出</w:t>
            </w:r>
          </w:p>
        </w:tc>
        <w:tc>
          <w:tcPr>
            <w:tcW w:w="654" w:type="pct"/>
            <w:tcBorders>
              <w:top w:val="nil"/>
              <w:left w:val="nil"/>
              <w:bottom w:val="single" w:color="000000" w:sz="4" w:space="0"/>
              <w:right w:val="single" w:color="000000" w:sz="4" w:space="0"/>
            </w:tcBorders>
            <w:shd w:val="clear" w:color="auto" w:fill="auto"/>
            <w:noWrap/>
            <w:vAlign w:val="center"/>
          </w:tcPr>
          <w:p w14:paraId="54DF02E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70,000.00</w:t>
            </w:r>
          </w:p>
        </w:tc>
        <w:tc>
          <w:tcPr>
            <w:tcW w:w="390" w:type="pct"/>
            <w:tcBorders>
              <w:top w:val="nil"/>
              <w:left w:val="nil"/>
              <w:bottom w:val="single" w:color="000000" w:sz="4" w:space="0"/>
              <w:right w:val="single" w:color="000000" w:sz="4" w:space="0"/>
            </w:tcBorders>
            <w:shd w:val="clear" w:color="auto" w:fill="auto"/>
            <w:noWrap/>
            <w:vAlign w:val="center"/>
          </w:tcPr>
          <w:p w14:paraId="2BA1785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39907</w:t>
            </w:r>
          </w:p>
        </w:tc>
        <w:tc>
          <w:tcPr>
            <w:tcW w:w="708" w:type="pct"/>
            <w:tcBorders>
              <w:top w:val="nil"/>
              <w:left w:val="nil"/>
              <w:bottom w:val="single" w:color="000000" w:sz="4" w:space="0"/>
              <w:right w:val="single" w:color="000000" w:sz="4" w:space="0"/>
            </w:tcBorders>
            <w:shd w:val="clear" w:color="auto" w:fill="auto"/>
            <w:noWrap/>
            <w:vAlign w:val="center"/>
          </w:tcPr>
          <w:p w14:paraId="0C3D030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国家赔偿费用支出</w:t>
            </w:r>
          </w:p>
        </w:tc>
        <w:tc>
          <w:tcPr>
            <w:tcW w:w="617" w:type="pct"/>
            <w:tcBorders>
              <w:top w:val="nil"/>
              <w:left w:val="nil"/>
              <w:bottom w:val="single" w:color="000000" w:sz="4" w:space="0"/>
              <w:right w:val="single" w:color="000000" w:sz="4" w:space="0"/>
            </w:tcBorders>
            <w:shd w:val="clear" w:color="auto" w:fill="auto"/>
            <w:noWrap/>
            <w:vAlign w:val="center"/>
          </w:tcPr>
          <w:p w14:paraId="4B309C9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B290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2B7CD15F">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4C42D11F">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0AE3E9BC">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25AEA44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w:t>
            </w:r>
          </w:p>
        </w:tc>
        <w:tc>
          <w:tcPr>
            <w:tcW w:w="643" w:type="pct"/>
            <w:tcBorders>
              <w:top w:val="nil"/>
              <w:left w:val="nil"/>
              <w:bottom w:val="single" w:color="000000" w:sz="4" w:space="0"/>
              <w:right w:val="single" w:color="000000" w:sz="4" w:space="0"/>
            </w:tcBorders>
            <w:shd w:val="clear" w:color="auto" w:fill="auto"/>
            <w:noWrap/>
            <w:vAlign w:val="center"/>
          </w:tcPr>
          <w:p w14:paraId="7752491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债务利息及费用支出</w:t>
            </w:r>
          </w:p>
        </w:tc>
        <w:tc>
          <w:tcPr>
            <w:tcW w:w="654" w:type="pct"/>
            <w:tcBorders>
              <w:top w:val="nil"/>
              <w:left w:val="nil"/>
              <w:bottom w:val="single" w:color="000000" w:sz="4" w:space="0"/>
              <w:right w:val="single" w:color="000000" w:sz="4" w:space="0"/>
            </w:tcBorders>
            <w:shd w:val="clear" w:color="auto" w:fill="auto"/>
            <w:noWrap/>
            <w:vAlign w:val="center"/>
          </w:tcPr>
          <w:p w14:paraId="70AF64A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31BFDB7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39908</w:t>
            </w:r>
          </w:p>
        </w:tc>
        <w:tc>
          <w:tcPr>
            <w:tcW w:w="708" w:type="pct"/>
            <w:tcBorders>
              <w:top w:val="nil"/>
              <w:left w:val="nil"/>
              <w:bottom w:val="single" w:color="000000" w:sz="4" w:space="0"/>
              <w:right w:val="single" w:color="000000" w:sz="4" w:space="0"/>
            </w:tcBorders>
            <w:shd w:val="clear" w:color="auto" w:fill="auto"/>
            <w:noWrap/>
            <w:vAlign w:val="center"/>
          </w:tcPr>
          <w:p w14:paraId="5500887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对民间非营利组织和群众性自治组织补贴</w:t>
            </w:r>
          </w:p>
        </w:tc>
        <w:tc>
          <w:tcPr>
            <w:tcW w:w="617" w:type="pct"/>
            <w:tcBorders>
              <w:top w:val="nil"/>
              <w:left w:val="nil"/>
              <w:bottom w:val="single" w:color="000000" w:sz="4" w:space="0"/>
              <w:right w:val="single" w:color="000000" w:sz="4" w:space="0"/>
            </w:tcBorders>
            <w:shd w:val="clear" w:color="auto" w:fill="auto"/>
            <w:noWrap/>
            <w:vAlign w:val="center"/>
          </w:tcPr>
          <w:p w14:paraId="6AEC4A9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A885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B25555D">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6E193E07">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05DD1EC0">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09C6B38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30701</w:t>
            </w:r>
          </w:p>
        </w:tc>
        <w:tc>
          <w:tcPr>
            <w:tcW w:w="643" w:type="pct"/>
            <w:tcBorders>
              <w:top w:val="nil"/>
              <w:left w:val="nil"/>
              <w:bottom w:val="single" w:color="000000" w:sz="4" w:space="0"/>
              <w:right w:val="single" w:color="000000" w:sz="4" w:space="0"/>
            </w:tcBorders>
            <w:shd w:val="clear" w:color="auto" w:fill="auto"/>
            <w:noWrap/>
            <w:vAlign w:val="center"/>
          </w:tcPr>
          <w:p w14:paraId="45E15B8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国内债务付息</w:t>
            </w:r>
          </w:p>
        </w:tc>
        <w:tc>
          <w:tcPr>
            <w:tcW w:w="654" w:type="pct"/>
            <w:tcBorders>
              <w:top w:val="nil"/>
              <w:left w:val="nil"/>
              <w:bottom w:val="single" w:color="000000" w:sz="4" w:space="0"/>
              <w:right w:val="single" w:color="000000" w:sz="4" w:space="0"/>
            </w:tcBorders>
            <w:shd w:val="clear" w:color="auto" w:fill="auto"/>
            <w:noWrap/>
            <w:vAlign w:val="center"/>
          </w:tcPr>
          <w:p w14:paraId="4BDDF47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746C387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39909</w:t>
            </w:r>
          </w:p>
        </w:tc>
        <w:tc>
          <w:tcPr>
            <w:tcW w:w="708" w:type="pct"/>
            <w:tcBorders>
              <w:top w:val="nil"/>
              <w:left w:val="nil"/>
              <w:bottom w:val="single" w:color="000000" w:sz="4" w:space="0"/>
              <w:right w:val="single" w:color="000000" w:sz="4" w:space="0"/>
            </w:tcBorders>
            <w:shd w:val="clear" w:color="auto" w:fill="auto"/>
            <w:noWrap/>
            <w:vAlign w:val="center"/>
          </w:tcPr>
          <w:p w14:paraId="10C462F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经常性赠与</w:t>
            </w:r>
          </w:p>
        </w:tc>
        <w:tc>
          <w:tcPr>
            <w:tcW w:w="617" w:type="pct"/>
            <w:tcBorders>
              <w:top w:val="nil"/>
              <w:left w:val="nil"/>
              <w:bottom w:val="single" w:color="000000" w:sz="4" w:space="0"/>
              <w:right w:val="single" w:color="000000" w:sz="4" w:space="0"/>
            </w:tcBorders>
            <w:shd w:val="clear" w:color="auto" w:fill="auto"/>
            <w:noWrap/>
            <w:vAlign w:val="center"/>
          </w:tcPr>
          <w:p w14:paraId="4788E37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0CCBF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2028F62C">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5B36C849">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1E5AE5F5">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1C6A97A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30702</w:t>
            </w:r>
          </w:p>
        </w:tc>
        <w:tc>
          <w:tcPr>
            <w:tcW w:w="643" w:type="pct"/>
            <w:tcBorders>
              <w:top w:val="nil"/>
              <w:left w:val="nil"/>
              <w:bottom w:val="single" w:color="000000" w:sz="4" w:space="0"/>
              <w:right w:val="single" w:color="000000" w:sz="4" w:space="0"/>
            </w:tcBorders>
            <w:shd w:val="clear" w:color="auto" w:fill="auto"/>
            <w:noWrap/>
            <w:vAlign w:val="center"/>
          </w:tcPr>
          <w:p w14:paraId="042707E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国外债务付息</w:t>
            </w:r>
          </w:p>
        </w:tc>
        <w:tc>
          <w:tcPr>
            <w:tcW w:w="654" w:type="pct"/>
            <w:tcBorders>
              <w:top w:val="nil"/>
              <w:left w:val="nil"/>
              <w:bottom w:val="single" w:color="000000" w:sz="4" w:space="0"/>
              <w:right w:val="single" w:color="000000" w:sz="4" w:space="0"/>
            </w:tcBorders>
            <w:shd w:val="clear" w:color="auto" w:fill="auto"/>
            <w:noWrap/>
            <w:vAlign w:val="center"/>
          </w:tcPr>
          <w:p w14:paraId="08B5634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114E774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39910</w:t>
            </w:r>
          </w:p>
        </w:tc>
        <w:tc>
          <w:tcPr>
            <w:tcW w:w="708" w:type="pct"/>
            <w:tcBorders>
              <w:top w:val="nil"/>
              <w:left w:val="nil"/>
              <w:bottom w:val="single" w:color="000000" w:sz="4" w:space="0"/>
              <w:right w:val="single" w:color="000000" w:sz="4" w:space="0"/>
            </w:tcBorders>
            <w:shd w:val="clear" w:color="auto" w:fill="auto"/>
            <w:noWrap/>
            <w:vAlign w:val="center"/>
          </w:tcPr>
          <w:p w14:paraId="30A54AC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资本性赠与</w:t>
            </w:r>
          </w:p>
        </w:tc>
        <w:tc>
          <w:tcPr>
            <w:tcW w:w="617" w:type="pct"/>
            <w:tcBorders>
              <w:top w:val="nil"/>
              <w:left w:val="nil"/>
              <w:bottom w:val="single" w:color="000000" w:sz="4" w:space="0"/>
              <w:right w:val="single" w:color="000000" w:sz="4" w:space="0"/>
            </w:tcBorders>
            <w:shd w:val="clear" w:color="auto" w:fill="auto"/>
            <w:noWrap/>
            <w:vAlign w:val="center"/>
          </w:tcPr>
          <w:p w14:paraId="43E4B6A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49BE1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A0579B0">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2E2D5A48">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2530ECE8">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31514527">
            <w:pPr>
              <w:jc w:val="left"/>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nil"/>
              <w:left w:val="nil"/>
              <w:bottom w:val="single" w:color="000000" w:sz="4" w:space="0"/>
              <w:right w:val="single" w:color="000000" w:sz="4" w:space="0"/>
            </w:tcBorders>
            <w:shd w:val="clear" w:color="auto" w:fill="auto"/>
            <w:noWrap/>
            <w:vAlign w:val="center"/>
          </w:tcPr>
          <w:p w14:paraId="1B163280">
            <w:pPr>
              <w:jc w:val="left"/>
              <w:rPr>
                <w:rFonts w:hint="eastAsia" w:asciiTheme="minorEastAsia" w:hAnsiTheme="minorEastAsia" w:eastAsiaTheme="minorEastAsia" w:cstheme="minorEastAsia"/>
                <w:b w:val="0"/>
                <w:bCs w:val="0"/>
                <w:i w:val="0"/>
                <w:iCs w:val="0"/>
                <w:color w:val="000000"/>
                <w:sz w:val="22"/>
                <w:szCs w:val="22"/>
                <w:u w:val="none"/>
              </w:rPr>
            </w:pPr>
          </w:p>
        </w:tc>
        <w:tc>
          <w:tcPr>
            <w:tcW w:w="654" w:type="pct"/>
            <w:tcBorders>
              <w:top w:val="nil"/>
              <w:left w:val="nil"/>
              <w:bottom w:val="single" w:color="000000" w:sz="4" w:space="0"/>
              <w:right w:val="single" w:color="000000" w:sz="4" w:space="0"/>
            </w:tcBorders>
            <w:shd w:val="clear" w:color="auto" w:fill="auto"/>
            <w:noWrap/>
            <w:vAlign w:val="center"/>
          </w:tcPr>
          <w:p w14:paraId="1C657C88">
            <w:pPr>
              <w:jc w:val="left"/>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2386D322">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39999</w:t>
            </w:r>
          </w:p>
        </w:tc>
        <w:tc>
          <w:tcPr>
            <w:tcW w:w="708" w:type="pct"/>
            <w:tcBorders>
              <w:top w:val="nil"/>
              <w:left w:val="nil"/>
              <w:bottom w:val="single" w:color="000000" w:sz="4" w:space="0"/>
              <w:right w:val="single" w:color="000000" w:sz="4" w:space="0"/>
            </w:tcBorders>
            <w:shd w:val="clear" w:color="auto" w:fill="auto"/>
            <w:noWrap/>
            <w:vAlign w:val="center"/>
          </w:tcPr>
          <w:p w14:paraId="526CB8C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其他支出</w:t>
            </w:r>
          </w:p>
        </w:tc>
        <w:tc>
          <w:tcPr>
            <w:tcW w:w="617" w:type="pct"/>
            <w:tcBorders>
              <w:top w:val="nil"/>
              <w:left w:val="nil"/>
              <w:bottom w:val="single" w:color="000000" w:sz="4" w:space="0"/>
              <w:right w:val="single" w:color="000000" w:sz="4" w:space="0"/>
            </w:tcBorders>
            <w:shd w:val="clear" w:color="auto" w:fill="auto"/>
            <w:noWrap/>
            <w:vAlign w:val="center"/>
          </w:tcPr>
          <w:p w14:paraId="111B4EA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05E6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999" w:type="pct"/>
            <w:gridSpan w:val="2"/>
            <w:tcBorders>
              <w:top w:val="nil"/>
              <w:left w:val="single" w:color="000000" w:sz="4" w:space="0"/>
              <w:bottom w:val="single" w:color="000000" w:sz="4" w:space="0"/>
              <w:right w:val="single" w:color="000000" w:sz="4" w:space="0"/>
            </w:tcBorders>
            <w:shd w:val="clear" w:color="auto" w:fill="auto"/>
            <w:noWrap/>
            <w:vAlign w:val="center"/>
          </w:tcPr>
          <w:p w14:paraId="58AAF16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人员经费合计</w:t>
            </w:r>
          </w:p>
        </w:tc>
        <w:tc>
          <w:tcPr>
            <w:tcW w:w="672" w:type="pct"/>
            <w:tcBorders>
              <w:top w:val="nil"/>
              <w:left w:val="nil"/>
              <w:bottom w:val="single" w:color="000000" w:sz="4" w:space="0"/>
              <w:right w:val="single" w:color="000000" w:sz="4" w:space="0"/>
            </w:tcBorders>
            <w:shd w:val="clear" w:color="auto" w:fill="auto"/>
            <w:noWrap/>
            <w:vAlign w:val="center"/>
          </w:tcPr>
          <w:p w14:paraId="242475B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3,412,383.75</w:t>
            </w:r>
          </w:p>
        </w:tc>
        <w:tc>
          <w:tcPr>
            <w:tcW w:w="2710" w:type="pct"/>
            <w:gridSpan w:val="5"/>
            <w:tcBorders>
              <w:top w:val="nil"/>
              <w:left w:val="nil"/>
              <w:bottom w:val="single" w:color="000000" w:sz="4" w:space="0"/>
              <w:right w:val="single" w:color="000000" w:sz="4" w:space="0"/>
            </w:tcBorders>
            <w:shd w:val="clear" w:color="auto" w:fill="auto"/>
            <w:noWrap/>
            <w:vAlign w:val="center"/>
          </w:tcPr>
          <w:p w14:paraId="61E746C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公用经费合计</w:t>
            </w:r>
          </w:p>
        </w:tc>
        <w:tc>
          <w:tcPr>
            <w:tcW w:w="617" w:type="pct"/>
            <w:tcBorders>
              <w:top w:val="nil"/>
              <w:left w:val="nil"/>
              <w:bottom w:val="single" w:color="000000" w:sz="4" w:space="0"/>
              <w:right w:val="single" w:color="000000" w:sz="4" w:space="0"/>
            </w:tcBorders>
            <w:shd w:val="clear" w:color="auto" w:fill="auto"/>
            <w:noWrap/>
            <w:vAlign w:val="center"/>
          </w:tcPr>
          <w:p w14:paraId="65B1282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317,114.93</w:t>
            </w:r>
          </w:p>
        </w:tc>
      </w:tr>
      <w:tr w14:paraId="56C6D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shd w:val="clear" w:color="auto" w:fill="auto"/>
            <w:noWrap/>
            <w:vAlign w:val="center"/>
          </w:tcPr>
          <w:p w14:paraId="2FE434C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注：本表反映本年度一般公共预算财政拨款基本支出明细情况。</w:t>
            </w:r>
          </w:p>
        </w:tc>
      </w:tr>
    </w:tbl>
    <w:p w14:paraId="21506925">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77E6F386">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八、政府性基金预算财政拨款收入支出决算表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1"/>
        <w:gridCol w:w="3139"/>
        <w:gridCol w:w="1630"/>
        <w:gridCol w:w="1600"/>
        <w:gridCol w:w="1585"/>
        <w:gridCol w:w="1569"/>
        <w:gridCol w:w="1539"/>
        <w:gridCol w:w="1519"/>
      </w:tblGrid>
      <w:tr w14:paraId="13DEA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57" w:type="pct"/>
            <w:gridSpan w:val="7"/>
            <w:tcBorders>
              <w:top w:val="nil"/>
              <w:left w:val="nil"/>
              <w:bottom w:val="nil"/>
              <w:right w:val="nil"/>
            </w:tcBorders>
            <w:shd w:val="clear" w:color="auto" w:fill="auto"/>
            <w:noWrap/>
            <w:vAlign w:val="bottom"/>
          </w:tcPr>
          <w:p w14:paraId="1721CFB6">
            <w:pPr>
              <w:keepNext w:val="0"/>
              <w:keepLines w:val="0"/>
              <w:widowControl/>
              <w:suppressLineNumbers w:val="0"/>
              <w:jc w:val="left"/>
              <w:textAlignment w:val="bottom"/>
              <w:rPr>
                <w:rFonts w:ascii="宋体-简" w:hAnsi="宋体-简" w:eastAsia="宋体-简" w:cs="宋体-简"/>
                <w:i w:val="0"/>
                <w:iCs w:val="0"/>
                <w:color w:val="000000"/>
                <w:sz w:val="20"/>
                <w:szCs w:val="20"/>
                <w:u w:val="none"/>
              </w:rPr>
            </w:pPr>
            <w:r>
              <w:rPr>
                <w:rFonts w:hint="eastAsia" w:ascii="宋体-简" w:hAnsi="宋体-简" w:eastAsia="宋体-简" w:cs="宋体-简"/>
                <w:i w:val="0"/>
                <w:iCs w:val="0"/>
                <w:color w:val="000000"/>
                <w:kern w:val="0"/>
                <w:sz w:val="20"/>
                <w:szCs w:val="20"/>
                <w:u w:val="none"/>
                <w:lang w:val="en-US" w:eastAsia="zh-CN" w:bidi="ar"/>
              </w:rPr>
              <w:t>部门（单位）：</w:t>
            </w:r>
            <w:r>
              <w:rPr>
                <w:rFonts w:ascii="Arial" w:hAnsi="Arial" w:eastAsia="宋体-简" w:cs="Arial"/>
                <w:i w:val="0"/>
                <w:iCs w:val="0"/>
                <w:color w:val="000000"/>
                <w:kern w:val="0"/>
                <w:sz w:val="20"/>
                <w:szCs w:val="20"/>
                <w:u w:val="none"/>
                <w:lang w:val="en-US" w:eastAsia="zh-CN" w:bidi="ar"/>
              </w:rPr>
              <w:t xml:space="preserve">天津市东丽区人民政府国有资产监督管理委员会 </w:t>
            </w:r>
          </w:p>
        </w:tc>
        <w:tc>
          <w:tcPr>
            <w:tcW w:w="542" w:type="pct"/>
            <w:tcBorders>
              <w:top w:val="nil"/>
              <w:left w:val="nil"/>
              <w:bottom w:val="nil"/>
              <w:right w:val="nil"/>
            </w:tcBorders>
            <w:shd w:val="clear" w:color="auto" w:fill="auto"/>
            <w:noWrap/>
            <w:vAlign w:val="bottom"/>
          </w:tcPr>
          <w:p w14:paraId="3EF7D13A">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单位：元</w:t>
            </w:r>
          </w:p>
        </w:tc>
      </w:tr>
      <w:tr w14:paraId="150E0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DB84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支出功能分类科目</w:t>
            </w:r>
          </w:p>
        </w:tc>
        <w:tc>
          <w:tcPr>
            <w:tcW w:w="582" w:type="pct"/>
            <w:vMerge w:val="restart"/>
            <w:tcBorders>
              <w:top w:val="single" w:color="000000" w:sz="4" w:space="0"/>
              <w:left w:val="nil"/>
              <w:bottom w:val="single" w:color="000000" w:sz="4" w:space="0"/>
              <w:right w:val="single" w:color="000000" w:sz="4" w:space="0"/>
            </w:tcBorders>
            <w:shd w:val="clear" w:color="auto" w:fill="auto"/>
            <w:noWrap/>
            <w:vAlign w:val="center"/>
          </w:tcPr>
          <w:p w14:paraId="353A052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年初结转和结余</w:t>
            </w:r>
          </w:p>
        </w:tc>
        <w:tc>
          <w:tcPr>
            <w:tcW w:w="571" w:type="pct"/>
            <w:vMerge w:val="restart"/>
            <w:tcBorders>
              <w:top w:val="single" w:color="000000" w:sz="4" w:space="0"/>
              <w:left w:val="nil"/>
              <w:bottom w:val="single" w:color="000000" w:sz="4" w:space="0"/>
              <w:right w:val="single" w:color="000000" w:sz="4" w:space="0"/>
            </w:tcBorders>
            <w:shd w:val="clear" w:color="auto" w:fill="auto"/>
            <w:noWrap/>
            <w:vAlign w:val="center"/>
          </w:tcPr>
          <w:p w14:paraId="310652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本年收入</w:t>
            </w:r>
          </w:p>
        </w:tc>
        <w:tc>
          <w:tcPr>
            <w:tcW w:w="1677" w:type="pct"/>
            <w:gridSpan w:val="3"/>
            <w:tcBorders>
              <w:top w:val="single" w:color="000000" w:sz="4" w:space="0"/>
              <w:left w:val="nil"/>
              <w:bottom w:val="single" w:color="000000" w:sz="4" w:space="0"/>
              <w:right w:val="single" w:color="000000" w:sz="4" w:space="0"/>
            </w:tcBorders>
            <w:shd w:val="clear" w:color="auto" w:fill="auto"/>
            <w:noWrap/>
            <w:vAlign w:val="center"/>
          </w:tcPr>
          <w:p w14:paraId="4FEB81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本年支出</w:t>
            </w:r>
          </w:p>
        </w:tc>
        <w:tc>
          <w:tcPr>
            <w:tcW w:w="542" w:type="pct"/>
            <w:vMerge w:val="restart"/>
            <w:tcBorders>
              <w:top w:val="single" w:color="000000" w:sz="4" w:space="0"/>
              <w:left w:val="nil"/>
              <w:bottom w:val="single" w:color="000000" w:sz="4" w:space="0"/>
              <w:right w:val="single" w:color="000000" w:sz="4" w:space="0"/>
            </w:tcBorders>
            <w:shd w:val="clear" w:color="auto" w:fill="auto"/>
            <w:noWrap/>
            <w:vAlign w:val="center"/>
          </w:tcPr>
          <w:p w14:paraId="45CF44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年末结转和结余</w:t>
            </w:r>
          </w:p>
        </w:tc>
      </w:tr>
      <w:tr w14:paraId="058E6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4" w:type="pct"/>
            <w:tcBorders>
              <w:top w:val="nil"/>
              <w:left w:val="single" w:color="000000" w:sz="4" w:space="0"/>
              <w:bottom w:val="nil"/>
              <w:right w:val="single" w:color="000000" w:sz="4" w:space="0"/>
            </w:tcBorders>
            <w:shd w:val="clear" w:color="auto" w:fill="auto"/>
            <w:noWrap/>
            <w:vAlign w:val="center"/>
          </w:tcPr>
          <w:p w14:paraId="1F069EE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科目编码</w:t>
            </w:r>
          </w:p>
        </w:tc>
        <w:tc>
          <w:tcPr>
            <w:tcW w:w="1121" w:type="pct"/>
            <w:tcBorders>
              <w:top w:val="nil"/>
              <w:left w:val="nil"/>
              <w:bottom w:val="nil"/>
              <w:right w:val="single" w:color="000000" w:sz="4" w:space="0"/>
            </w:tcBorders>
            <w:shd w:val="clear" w:color="auto" w:fill="auto"/>
            <w:noWrap/>
            <w:vAlign w:val="center"/>
          </w:tcPr>
          <w:p w14:paraId="0D2418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科目名称</w:t>
            </w:r>
          </w:p>
        </w:tc>
        <w:tc>
          <w:tcPr>
            <w:tcW w:w="582"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A29B63A">
            <w:pPr>
              <w:jc w:val="center"/>
              <w:rPr>
                <w:rFonts w:hint="eastAsia" w:asciiTheme="minorEastAsia" w:hAnsiTheme="minorEastAsia" w:eastAsiaTheme="minorEastAsia" w:cstheme="minorEastAsia"/>
                <w:i w:val="0"/>
                <w:iCs w:val="0"/>
                <w:color w:val="000000"/>
                <w:sz w:val="22"/>
                <w:szCs w:val="22"/>
                <w:u w:val="none"/>
              </w:rPr>
            </w:pPr>
          </w:p>
        </w:tc>
        <w:tc>
          <w:tcPr>
            <w:tcW w:w="57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301D339">
            <w:pPr>
              <w:jc w:val="center"/>
              <w:rPr>
                <w:rFonts w:hint="eastAsia" w:asciiTheme="minorEastAsia" w:hAnsiTheme="minorEastAsia" w:eastAsiaTheme="minorEastAsia" w:cstheme="minorEastAsia"/>
                <w:i w:val="0"/>
                <w:iCs w:val="0"/>
                <w:color w:val="000000"/>
                <w:sz w:val="22"/>
                <w:szCs w:val="22"/>
                <w:u w:val="none"/>
              </w:rPr>
            </w:pPr>
          </w:p>
        </w:tc>
        <w:tc>
          <w:tcPr>
            <w:tcW w:w="566" w:type="pct"/>
            <w:tcBorders>
              <w:top w:val="nil"/>
              <w:left w:val="nil"/>
              <w:bottom w:val="nil"/>
              <w:right w:val="single" w:color="000000" w:sz="4" w:space="0"/>
            </w:tcBorders>
            <w:shd w:val="clear" w:color="auto" w:fill="auto"/>
            <w:noWrap/>
            <w:vAlign w:val="center"/>
          </w:tcPr>
          <w:p w14:paraId="11C6F5B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小计</w:t>
            </w:r>
          </w:p>
        </w:tc>
        <w:tc>
          <w:tcPr>
            <w:tcW w:w="560" w:type="pct"/>
            <w:tcBorders>
              <w:top w:val="nil"/>
              <w:left w:val="nil"/>
              <w:bottom w:val="nil"/>
              <w:right w:val="single" w:color="000000" w:sz="4" w:space="0"/>
            </w:tcBorders>
            <w:shd w:val="clear" w:color="auto" w:fill="auto"/>
            <w:noWrap/>
            <w:vAlign w:val="center"/>
          </w:tcPr>
          <w:p w14:paraId="39DCA8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基本支出  </w:t>
            </w:r>
          </w:p>
        </w:tc>
        <w:tc>
          <w:tcPr>
            <w:tcW w:w="549" w:type="pct"/>
            <w:tcBorders>
              <w:top w:val="nil"/>
              <w:left w:val="nil"/>
              <w:bottom w:val="nil"/>
              <w:right w:val="single" w:color="000000" w:sz="4" w:space="0"/>
            </w:tcBorders>
            <w:shd w:val="clear" w:color="auto" w:fill="auto"/>
            <w:noWrap/>
            <w:vAlign w:val="center"/>
          </w:tcPr>
          <w:p w14:paraId="7461DE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项目支出</w:t>
            </w:r>
          </w:p>
        </w:tc>
        <w:tc>
          <w:tcPr>
            <w:tcW w:w="542"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51BC561">
            <w:pPr>
              <w:jc w:val="center"/>
              <w:rPr>
                <w:rFonts w:hint="eastAsia" w:asciiTheme="minorEastAsia" w:hAnsiTheme="minorEastAsia" w:eastAsiaTheme="minorEastAsia" w:cstheme="minorEastAsia"/>
                <w:i w:val="0"/>
                <w:iCs w:val="0"/>
                <w:color w:val="000000"/>
                <w:sz w:val="22"/>
                <w:szCs w:val="22"/>
                <w:u w:val="none"/>
              </w:rPr>
            </w:pPr>
          </w:p>
        </w:tc>
      </w:tr>
      <w:tr w14:paraId="6E286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6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F078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81A2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3EB4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569,000,000.00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5C25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569,000,000.00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5A474">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5E4BA">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569,000,000.00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7B48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2FD4D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0777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229</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B7A3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其他支出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2ADB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C71F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569,000,000.00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20B8D">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569,000,000.00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BFE3A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52EA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569,000,000.00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33DC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65C34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60B0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22904</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0ACD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其他政府性基金及对应专项债务收入安排的支出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A412A">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37145">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569,000,000.00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2FE98">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569,000,000.00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05FF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C0461">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569,000,000.00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EA90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10CBF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3D53B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2290403</w:t>
            </w:r>
          </w:p>
        </w:tc>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2DB15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其他政府性基金债务收入安排的支出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8C117">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C03B7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569,000,000.00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8862F">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569,000,000.00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41020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B86B0">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569,000,000.00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6890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38E98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691DCC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注：本表反映本年度政府性基金预算财政拨款收入、支出及结转和结余情况。</w:t>
            </w:r>
          </w:p>
        </w:tc>
      </w:tr>
    </w:tbl>
    <w:p w14:paraId="17858C47">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15134C38">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九、国有资本经营预算财政拨款支出决算表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04"/>
        <w:gridCol w:w="3261"/>
        <w:gridCol w:w="1692"/>
        <w:gridCol w:w="1677"/>
        <w:gridCol w:w="1493"/>
        <w:gridCol w:w="1538"/>
        <w:gridCol w:w="1662"/>
        <w:gridCol w:w="1565"/>
      </w:tblGrid>
      <w:tr w14:paraId="047AF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40" w:type="pct"/>
            <w:gridSpan w:val="7"/>
            <w:tcBorders>
              <w:top w:val="nil"/>
              <w:left w:val="nil"/>
              <w:bottom w:val="nil"/>
              <w:right w:val="nil"/>
            </w:tcBorders>
            <w:shd w:val="clear" w:color="auto" w:fill="auto"/>
            <w:noWrap/>
            <w:vAlign w:val="bottom"/>
          </w:tcPr>
          <w:p w14:paraId="3D595151">
            <w:pPr>
              <w:keepNext w:val="0"/>
              <w:keepLines w:val="0"/>
              <w:widowControl/>
              <w:suppressLineNumbers w:val="0"/>
              <w:jc w:val="left"/>
              <w:textAlignment w:val="bottom"/>
              <w:rPr>
                <w:rFonts w:ascii="宋体-简" w:hAnsi="宋体-简" w:eastAsia="宋体-简" w:cs="宋体-简"/>
                <w:i w:val="0"/>
                <w:iCs w:val="0"/>
                <w:color w:val="000000"/>
                <w:sz w:val="20"/>
                <w:szCs w:val="20"/>
                <w:u w:val="none"/>
              </w:rPr>
            </w:pPr>
            <w:r>
              <w:rPr>
                <w:rFonts w:hint="eastAsia" w:ascii="宋体-简" w:hAnsi="宋体-简" w:eastAsia="宋体-简" w:cs="宋体-简"/>
                <w:i w:val="0"/>
                <w:iCs w:val="0"/>
                <w:color w:val="000000"/>
                <w:kern w:val="0"/>
                <w:sz w:val="20"/>
                <w:szCs w:val="20"/>
                <w:u w:val="none"/>
                <w:lang w:val="en-US" w:eastAsia="zh-CN" w:bidi="ar"/>
              </w:rPr>
              <w:t>部门（单位）：</w:t>
            </w:r>
            <w:r>
              <w:rPr>
                <w:rFonts w:ascii="Arial" w:hAnsi="Arial" w:eastAsia="宋体-简" w:cs="Arial"/>
                <w:i w:val="0"/>
                <w:iCs w:val="0"/>
                <w:color w:val="000000"/>
                <w:kern w:val="0"/>
                <w:sz w:val="20"/>
                <w:szCs w:val="20"/>
                <w:u w:val="none"/>
                <w:lang w:val="en-US" w:eastAsia="zh-CN" w:bidi="ar"/>
              </w:rPr>
              <w:t xml:space="preserve">天津市东丽区人民政府国有资产监督管理委员会 </w:t>
            </w:r>
          </w:p>
        </w:tc>
        <w:tc>
          <w:tcPr>
            <w:tcW w:w="559" w:type="pct"/>
            <w:tcBorders>
              <w:top w:val="nil"/>
              <w:left w:val="nil"/>
              <w:bottom w:val="nil"/>
              <w:right w:val="nil"/>
            </w:tcBorders>
            <w:shd w:val="clear" w:color="auto" w:fill="auto"/>
            <w:noWrap/>
            <w:vAlign w:val="bottom"/>
          </w:tcPr>
          <w:p w14:paraId="110EB631">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单位：元</w:t>
            </w:r>
          </w:p>
        </w:tc>
      </w:tr>
      <w:tr w14:paraId="6375E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5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2A2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支出功能分类科目</w:t>
            </w:r>
          </w:p>
        </w:tc>
        <w:tc>
          <w:tcPr>
            <w:tcW w:w="60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D7F5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年初结转和结余</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0E1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本年收入</w:t>
            </w:r>
          </w:p>
        </w:tc>
        <w:tc>
          <w:tcPr>
            <w:tcW w:w="167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3C5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本年支出</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B3D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年末结转和结余</w:t>
            </w:r>
          </w:p>
        </w:tc>
      </w:tr>
      <w:tr w14:paraId="4A496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9B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科目编码</w:t>
            </w:r>
          </w:p>
        </w:tc>
        <w:tc>
          <w:tcPr>
            <w:tcW w:w="11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714B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科目名称</w:t>
            </w:r>
          </w:p>
        </w:tc>
        <w:tc>
          <w:tcPr>
            <w:tcW w:w="60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36633">
            <w:pPr>
              <w:jc w:val="center"/>
              <w:rPr>
                <w:rFonts w:hint="eastAsia" w:asciiTheme="minorEastAsia" w:hAnsiTheme="minorEastAsia" w:eastAsiaTheme="minorEastAsia" w:cstheme="minorEastAsia"/>
                <w:i w:val="0"/>
                <w:iCs w:val="0"/>
                <w:color w:val="000000"/>
                <w:sz w:val="22"/>
                <w:szCs w:val="22"/>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1DC47">
            <w:pPr>
              <w:jc w:val="center"/>
              <w:rPr>
                <w:rFonts w:hint="eastAsia" w:asciiTheme="minorEastAsia" w:hAnsiTheme="minorEastAsia" w:eastAsiaTheme="minorEastAsia" w:cstheme="minorEastAsia"/>
                <w:i w:val="0"/>
                <w:iCs w:val="0"/>
                <w:color w:val="000000"/>
                <w:sz w:val="22"/>
                <w:szCs w:val="22"/>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33A7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0E4A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基本支出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885E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项目支出</w:t>
            </w: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9B22D">
            <w:pPr>
              <w:jc w:val="center"/>
              <w:rPr>
                <w:rFonts w:hint="eastAsia" w:asciiTheme="minorEastAsia" w:hAnsiTheme="minorEastAsia" w:eastAsiaTheme="minorEastAsia" w:cstheme="minorEastAsia"/>
                <w:i w:val="0"/>
                <w:iCs w:val="0"/>
                <w:color w:val="000000"/>
                <w:sz w:val="22"/>
                <w:szCs w:val="22"/>
                <w:u w:val="none"/>
              </w:rPr>
            </w:pPr>
          </w:p>
        </w:tc>
      </w:tr>
      <w:tr w14:paraId="6E39F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5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6499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99A02">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21D4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83029">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E1D0C">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0C65F3">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3A34A">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14:paraId="5151F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142CF9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注：本表反映本年度国有资本经营预算财政拨款收入、支出及结转和结余情况。</w:t>
            </w:r>
          </w:p>
        </w:tc>
      </w:tr>
    </w:tbl>
    <w:p w14:paraId="0230E518">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天津市东丽区人民政府国有资产监督管理委员会2024年国有资本经营预算财政拨款收入支出决算表为空表。</w:t>
      </w:r>
    </w:p>
    <w:p w14:paraId="30AAA41C">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6800ECAD">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十、财政拨款“三公”经费支出决算表 </w:t>
      </w:r>
    </w:p>
    <w:tbl>
      <w:tblPr>
        <w:tblStyle w:val="11"/>
        <w:tblW w:w="13638"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69"/>
        <w:gridCol w:w="2108"/>
        <w:gridCol w:w="2400"/>
        <w:gridCol w:w="2385"/>
        <w:gridCol w:w="2430"/>
        <w:gridCol w:w="2146"/>
      </w:tblGrid>
      <w:tr w14:paraId="6608B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1492" w:type="dxa"/>
            <w:gridSpan w:val="5"/>
            <w:tcBorders>
              <w:top w:val="nil"/>
              <w:left w:val="nil"/>
              <w:bottom w:val="nil"/>
              <w:right w:val="nil"/>
            </w:tcBorders>
            <w:shd w:val="clear" w:color="auto" w:fill="auto"/>
            <w:noWrap/>
            <w:vAlign w:val="bottom"/>
          </w:tcPr>
          <w:p w14:paraId="7C0B811A">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部门（单位）：天津市东丽区人民政府国有资产监督管理委员会 </w:t>
            </w:r>
          </w:p>
        </w:tc>
        <w:tc>
          <w:tcPr>
            <w:tcW w:w="2146" w:type="dxa"/>
            <w:tcBorders>
              <w:top w:val="nil"/>
              <w:left w:val="nil"/>
              <w:bottom w:val="nil"/>
              <w:right w:val="nil"/>
            </w:tcBorders>
            <w:shd w:val="clear" w:color="auto" w:fill="auto"/>
            <w:noWrap/>
            <w:vAlign w:val="bottom"/>
          </w:tcPr>
          <w:p w14:paraId="4F2CB78B">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14:paraId="4C19C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16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9780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2108" w:type="dxa"/>
            <w:vMerge w:val="restart"/>
            <w:tcBorders>
              <w:top w:val="single" w:color="000000" w:sz="4" w:space="0"/>
              <w:left w:val="nil"/>
              <w:bottom w:val="single" w:color="000000" w:sz="4" w:space="0"/>
              <w:right w:val="single" w:color="000000" w:sz="4" w:space="0"/>
            </w:tcBorders>
            <w:shd w:val="clear" w:color="auto" w:fill="auto"/>
            <w:noWrap/>
            <w:vAlign w:val="center"/>
          </w:tcPr>
          <w:p w14:paraId="0F31115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因公出国（境）费</w:t>
            </w:r>
          </w:p>
        </w:tc>
        <w:tc>
          <w:tcPr>
            <w:tcW w:w="7215" w:type="dxa"/>
            <w:gridSpan w:val="3"/>
            <w:tcBorders>
              <w:top w:val="single" w:color="000000" w:sz="4" w:space="0"/>
              <w:left w:val="nil"/>
              <w:bottom w:val="single" w:color="000000" w:sz="4" w:space="0"/>
              <w:right w:val="single" w:color="000000" w:sz="4" w:space="0"/>
            </w:tcBorders>
            <w:shd w:val="clear" w:color="auto" w:fill="auto"/>
            <w:noWrap/>
            <w:vAlign w:val="center"/>
          </w:tcPr>
          <w:p w14:paraId="1F4378E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公务用车购置及运行维护费</w:t>
            </w:r>
          </w:p>
        </w:tc>
        <w:tc>
          <w:tcPr>
            <w:tcW w:w="2146" w:type="dxa"/>
            <w:vMerge w:val="restart"/>
            <w:tcBorders>
              <w:top w:val="single" w:color="000000" w:sz="4" w:space="0"/>
              <w:left w:val="nil"/>
              <w:bottom w:val="single" w:color="000000" w:sz="4" w:space="0"/>
              <w:right w:val="single" w:color="000000" w:sz="4" w:space="0"/>
            </w:tcBorders>
            <w:shd w:val="clear" w:color="auto" w:fill="auto"/>
            <w:noWrap/>
            <w:vAlign w:val="center"/>
          </w:tcPr>
          <w:p w14:paraId="445523D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公务接待费</w:t>
            </w:r>
          </w:p>
        </w:tc>
      </w:tr>
      <w:tr w14:paraId="428BE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16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CC79D">
            <w:pPr>
              <w:jc w:val="center"/>
              <w:rPr>
                <w:rFonts w:hint="eastAsia" w:asciiTheme="minorEastAsia" w:hAnsiTheme="minorEastAsia" w:eastAsiaTheme="minorEastAsia" w:cstheme="minorEastAsia"/>
                <w:b w:val="0"/>
                <w:bCs w:val="0"/>
                <w:i w:val="0"/>
                <w:iCs w:val="0"/>
                <w:color w:val="000000"/>
                <w:sz w:val="22"/>
                <w:szCs w:val="22"/>
                <w:u w:val="none"/>
              </w:rPr>
            </w:pPr>
          </w:p>
        </w:tc>
        <w:tc>
          <w:tcPr>
            <w:tcW w:w="2108" w:type="dxa"/>
            <w:vMerge w:val="continue"/>
            <w:tcBorders>
              <w:top w:val="single" w:color="000000" w:sz="4" w:space="0"/>
              <w:left w:val="nil"/>
              <w:bottom w:val="single" w:color="000000" w:sz="4" w:space="0"/>
              <w:right w:val="single" w:color="000000" w:sz="4" w:space="0"/>
            </w:tcBorders>
            <w:shd w:val="clear" w:color="auto" w:fill="auto"/>
            <w:noWrap/>
            <w:vAlign w:val="center"/>
          </w:tcPr>
          <w:p w14:paraId="7800499D">
            <w:pPr>
              <w:jc w:val="center"/>
              <w:rPr>
                <w:rFonts w:hint="eastAsia" w:asciiTheme="minorEastAsia" w:hAnsiTheme="minorEastAsia" w:eastAsiaTheme="minorEastAsia" w:cstheme="minorEastAsia"/>
                <w:b w:val="0"/>
                <w:bCs w:val="0"/>
                <w:i w:val="0"/>
                <w:iCs w:val="0"/>
                <w:color w:val="000000"/>
                <w:sz w:val="22"/>
                <w:szCs w:val="22"/>
                <w:u w:val="none"/>
              </w:rPr>
            </w:pPr>
          </w:p>
        </w:tc>
        <w:tc>
          <w:tcPr>
            <w:tcW w:w="2400" w:type="dxa"/>
            <w:tcBorders>
              <w:top w:val="nil"/>
              <w:left w:val="nil"/>
              <w:bottom w:val="nil"/>
              <w:right w:val="single" w:color="000000" w:sz="4" w:space="0"/>
            </w:tcBorders>
            <w:shd w:val="clear" w:color="auto" w:fill="auto"/>
            <w:noWrap/>
            <w:vAlign w:val="center"/>
          </w:tcPr>
          <w:p w14:paraId="28334AF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小计</w:t>
            </w:r>
          </w:p>
        </w:tc>
        <w:tc>
          <w:tcPr>
            <w:tcW w:w="2385" w:type="dxa"/>
            <w:tcBorders>
              <w:top w:val="nil"/>
              <w:left w:val="nil"/>
              <w:bottom w:val="nil"/>
              <w:right w:val="single" w:color="000000" w:sz="4" w:space="0"/>
            </w:tcBorders>
            <w:shd w:val="clear" w:color="auto" w:fill="auto"/>
            <w:noWrap/>
            <w:vAlign w:val="center"/>
          </w:tcPr>
          <w:p w14:paraId="2395959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公务用车购置费</w:t>
            </w:r>
          </w:p>
        </w:tc>
        <w:tc>
          <w:tcPr>
            <w:tcW w:w="2430" w:type="dxa"/>
            <w:tcBorders>
              <w:top w:val="nil"/>
              <w:left w:val="nil"/>
              <w:bottom w:val="nil"/>
              <w:right w:val="single" w:color="000000" w:sz="4" w:space="0"/>
            </w:tcBorders>
            <w:shd w:val="clear" w:color="auto" w:fill="auto"/>
            <w:noWrap/>
            <w:vAlign w:val="center"/>
          </w:tcPr>
          <w:p w14:paraId="04F6F91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公务用车运行维护费</w:t>
            </w:r>
          </w:p>
        </w:tc>
        <w:tc>
          <w:tcPr>
            <w:tcW w:w="2146" w:type="dxa"/>
            <w:vMerge w:val="continue"/>
            <w:tcBorders>
              <w:top w:val="single" w:color="000000" w:sz="4" w:space="0"/>
              <w:left w:val="nil"/>
              <w:bottom w:val="single" w:color="000000" w:sz="4" w:space="0"/>
              <w:right w:val="single" w:color="000000" w:sz="4" w:space="0"/>
            </w:tcBorders>
            <w:shd w:val="clear" w:color="auto" w:fill="auto"/>
            <w:noWrap/>
            <w:vAlign w:val="center"/>
          </w:tcPr>
          <w:p w14:paraId="535EF4C4">
            <w:pPr>
              <w:jc w:val="center"/>
              <w:rPr>
                <w:rFonts w:hint="eastAsia" w:asciiTheme="minorEastAsia" w:hAnsiTheme="minorEastAsia" w:eastAsiaTheme="minorEastAsia" w:cstheme="minorEastAsia"/>
                <w:b w:val="0"/>
                <w:bCs w:val="0"/>
                <w:i w:val="0"/>
                <w:iCs w:val="0"/>
                <w:color w:val="000000"/>
                <w:sz w:val="22"/>
                <w:szCs w:val="22"/>
                <w:u w:val="none"/>
              </w:rPr>
            </w:pPr>
          </w:p>
        </w:tc>
      </w:tr>
      <w:tr w14:paraId="3D750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2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E9DA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993A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CFA1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A4A4A">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8BEA9">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4909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4B53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638" w:type="dxa"/>
            <w:gridSpan w:val="6"/>
            <w:tcBorders>
              <w:top w:val="nil"/>
              <w:left w:val="nil"/>
              <w:bottom w:val="nil"/>
              <w:right w:val="nil"/>
            </w:tcBorders>
            <w:shd w:val="clear" w:color="auto" w:fill="auto"/>
            <w:noWrap/>
            <w:vAlign w:val="center"/>
          </w:tcPr>
          <w:p w14:paraId="4723284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注：本表反映本年度“三公”经费支出决算情况。其中决算数是包括当年财政拨款和以前年度结转资金安排的实际支出。</w:t>
            </w:r>
          </w:p>
        </w:tc>
      </w:tr>
    </w:tbl>
    <w:p w14:paraId="24D1E51F">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天津市东丽区人民政府国有资产监督管理委员会2024年财政拨款“三公”经费支出决算表为空表。</w:t>
      </w:r>
    </w:p>
    <w:p w14:paraId="00CCA1DB">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14:paraId="3DC58E62">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十一、项目支出决算表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2"/>
        <w:gridCol w:w="2816"/>
        <w:gridCol w:w="1769"/>
        <w:gridCol w:w="1631"/>
        <w:gridCol w:w="1692"/>
        <w:gridCol w:w="1646"/>
        <w:gridCol w:w="1693"/>
        <w:gridCol w:w="1635"/>
      </w:tblGrid>
      <w:tr w14:paraId="078F5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16" w:type="pct"/>
            <w:gridSpan w:val="7"/>
            <w:tcBorders>
              <w:top w:val="nil"/>
              <w:left w:val="nil"/>
              <w:bottom w:val="nil"/>
              <w:right w:val="nil"/>
            </w:tcBorders>
            <w:shd w:val="clear" w:color="auto" w:fill="auto"/>
            <w:noWrap/>
            <w:vAlign w:val="bottom"/>
          </w:tcPr>
          <w:p w14:paraId="7C78D3B6">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部门（单位）：天津市东丽区人民政府国有资产监督管理委员会 </w:t>
            </w:r>
          </w:p>
        </w:tc>
        <w:tc>
          <w:tcPr>
            <w:tcW w:w="583" w:type="pct"/>
            <w:tcBorders>
              <w:top w:val="nil"/>
              <w:left w:val="nil"/>
              <w:bottom w:val="nil"/>
              <w:right w:val="nil"/>
            </w:tcBorders>
            <w:shd w:val="clear" w:color="auto" w:fill="auto"/>
            <w:noWrap/>
            <w:vAlign w:val="bottom"/>
          </w:tcPr>
          <w:p w14:paraId="7EE3BA05">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14:paraId="7887E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9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2B7B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1006" w:type="pct"/>
            <w:vMerge w:val="restart"/>
            <w:tcBorders>
              <w:top w:val="single" w:color="000000" w:sz="4" w:space="0"/>
              <w:left w:val="nil"/>
              <w:bottom w:val="single" w:color="000000" w:sz="4" w:space="0"/>
              <w:right w:val="single" w:color="000000" w:sz="4" w:space="0"/>
            </w:tcBorders>
            <w:shd w:val="clear" w:color="auto" w:fill="auto"/>
            <w:noWrap/>
            <w:vAlign w:val="center"/>
          </w:tcPr>
          <w:p w14:paraId="4A693A3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3596" w:type="pct"/>
            <w:gridSpan w:val="6"/>
            <w:tcBorders>
              <w:top w:val="single" w:color="000000" w:sz="4" w:space="0"/>
              <w:left w:val="nil"/>
              <w:bottom w:val="single" w:color="000000" w:sz="4" w:space="0"/>
              <w:right w:val="single" w:color="000000" w:sz="4" w:space="0"/>
            </w:tcBorders>
            <w:shd w:val="clear" w:color="auto" w:fill="auto"/>
            <w:noWrap/>
            <w:vAlign w:val="center"/>
          </w:tcPr>
          <w:p w14:paraId="7C3EC47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w:t>
            </w:r>
          </w:p>
        </w:tc>
      </w:tr>
      <w:tr w14:paraId="28A98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B3C02">
            <w:pPr>
              <w:jc w:val="center"/>
              <w:rPr>
                <w:rFonts w:hint="eastAsia" w:asciiTheme="minorEastAsia" w:hAnsiTheme="minorEastAsia" w:eastAsiaTheme="minorEastAsia" w:cstheme="minorEastAsia"/>
                <w:b w:val="0"/>
                <w:bCs w:val="0"/>
                <w:i w:val="0"/>
                <w:iCs w:val="0"/>
                <w:color w:val="000000"/>
                <w:sz w:val="22"/>
                <w:szCs w:val="22"/>
                <w:u w:val="none"/>
              </w:rPr>
            </w:pPr>
          </w:p>
        </w:tc>
        <w:tc>
          <w:tcPr>
            <w:tcW w:w="1006"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4689D60">
            <w:pPr>
              <w:jc w:val="center"/>
              <w:rPr>
                <w:rFonts w:hint="eastAsia" w:asciiTheme="minorEastAsia" w:hAnsiTheme="minorEastAsia" w:eastAsiaTheme="minorEastAsia" w:cstheme="minorEastAsia"/>
                <w:b w:val="0"/>
                <w:bCs w:val="0"/>
                <w:i w:val="0"/>
                <w:iCs w:val="0"/>
                <w:color w:val="000000"/>
                <w:sz w:val="22"/>
                <w:szCs w:val="22"/>
                <w:u w:val="none"/>
              </w:rPr>
            </w:pPr>
          </w:p>
        </w:tc>
        <w:tc>
          <w:tcPr>
            <w:tcW w:w="632" w:type="pct"/>
            <w:tcBorders>
              <w:top w:val="nil"/>
              <w:left w:val="nil"/>
              <w:bottom w:val="nil"/>
              <w:right w:val="single" w:color="000000" w:sz="4" w:space="0"/>
            </w:tcBorders>
            <w:shd w:val="clear" w:color="auto" w:fill="auto"/>
            <w:noWrap/>
            <w:vAlign w:val="center"/>
          </w:tcPr>
          <w:p w14:paraId="6376C0F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  计</w:t>
            </w:r>
          </w:p>
        </w:tc>
        <w:tc>
          <w:tcPr>
            <w:tcW w:w="582" w:type="pct"/>
            <w:tcBorders>
              <w:top w:val="nil"/>
              <w:left w:val="nil"/>
              <w:bottom w:val="nil"/>
              <w:right w:val="single" w:color="000000" w:sz="4" w:space="0"/>
            </w:tcBorders>
            <w:shd w:val="clear" w:color="auto" w:fill="auto"/>
            <w:noWrap/>
            <w:vAlign w:val="center"/>
          </w:tcPr>
          <w:p w14:paraId="3C4874B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一般公共预算</w:t>
            </w:r>
          </w:p>
        </w:tc>
        <w:tc>
          <w:tcPr>
            <w:tcW w:w="604" w:type="pct"/>
            <w:tcBorders>
              <w:top w:val="nil"/>
              <w:left w:val="nil"/>
              <w:bottom w:val="nil"/>
              <w:right w:val="single" w:color="000000" w:sz="4" w:space="0"/>
            </w:tcBorders>
            <w:shd w:val="clear" w:color="auto" w:fill="auto"/>
            <w:noWrap/>
            <w:vAlign w:val="center"/>
          </w:tcPr>
          <w:p w14:paraId="0C610DE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政府性基金预算</w:t>
            </w:r>
          </w:p>
        </w:tc>
        <w:tc>
          <w:tcPr>
            <w:tcW w:w="588" w:type="pct"/>
            <w:tcBorders>
              <w:top w:val="nil"/>
              <w:left w:val="nil"/>
              <w:bottom w:val="nil"/>
              <w:right w:val="single" w:color="000000" w:sz="4" w:space="0"/>
            </w:tcBorders>
            <w:shd w:val="clear" w:color="auto" w:fill="auto"/>
            <w:noWrap/>
            <w:vAlign w:val="center"/>
          </w:tcPr>
          <w:p w14:paraId="0CD8353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国有资本经营预算</w:t>
            </w:r>
          </w:p>
        </w:tc>
        <w:tc>
          <w:tcPr>
            <w:tcW w:w="604" w:type="pct"/>
            <w:tcBorders>
              <w:top w:val="nil"/>
              <w:left w:val="nil"/>
              <w:bottom w:val="nil"/>
              <w:right w:val="single" w:color="000000" w:sz="4" w:space="0"/>
            </w:tcBorders>
            <w:shd w:val="clear" w:color="auto" w:fill="auto"/>
            <w:noWrap/>
            <w:vAlign w:val="center"/>
          </w:tcPr>
          <w:p w14:paraId="51A70CD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财政专户管理资金</w:t>
            </w:r>
          </w:p>
        </w:tc>
        <w:tc>
          <w:tcPr>
            <w:tcW w:w="583" w:type="pct"/>
            <w:tcBorders>
              <w:top w:val="nil"/>
              <w:left w:val="nil"/>
              <w:bottom w:val="nil"/>
              <w:right w:val="single" w:color="000000" w:sz="4" w:space="0"/>
            </w:tcBorders>
            <w:shd w:val="clear" w:color="auto" w:fill="auto"/>
            <w:noWrap/>
            <w:vAlign w:val="center"/>
          </w:tcPr>
          <w:p w14:paraId="0E84EC5A">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单位资金</w:t>
            </w:r>
          </w:p>
        </w:tc>
      </w:tr>
      <w:tr w14:paraId="0048B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4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D49E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5E461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569,008,400.00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9D44D5">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9D7B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EC2FE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12AE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27592">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94CF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00A7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14DD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资源勘探工业信息等支出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9040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9E40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B3F1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2408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3788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2F27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23D5A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0100F">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21507</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A5FC4">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国有资产监管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0F9B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3F732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2D18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E5E7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DF0A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81F77">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06AE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8D25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2150702</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1A29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一般行政管理事务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E292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F53DE4">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8,400.00</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B718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CCDD0">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2849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2B3F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461D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1097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1B990">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358C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C452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E61E7B">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5D6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536D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3B433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74D7E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E862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0B49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其他政府性基金及对应专项债务收入安排的支出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60E1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CD5C3">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1536E">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8EDC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81F8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272D0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1D8AA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F9E6D8">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2290403</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6DCFE">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其他政府性基金债务收入安排的支出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89FB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4C15E6">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8BA41">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569,000,000.00</w:t>
            </w:r>
          </w:p>
        </w:tc>
        <w:tc>
          <w:tcPr>
            <w:tcW w:w="5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113D">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F2C2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44E1BC">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14:paraId="57FE4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176E430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注：本表反映本年度项目支出决算情况，其中支出数包括当年预算资金和以前年度结转资金安排的合计实际支出。</w:t>
            </w:r>
          </w:p>
        </w:tc>
      </w:tr>
    </w:tbl>
    <w:p w14:paraId="372ABFDD">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Theme="minorEastAsia" w:hAnsiTheme="minorEastAsia" w:eastAsiaTheme="minorEastAsia" w:cstheme="minorEastAsia"/>
          <w:b w:val="0"/>
          <w:bCs w:val="0"/>
          <w:color w:val="auto"/>
          <w:kern w:val="0"/>
          <w:sz w:val="22"/>
          <w:szCs w:val="22"/>
          <w:highlight w:val="none"/>
        </w:rPr>
      </w:pPr>
    </w:p>
    <w:p w14:paraId="3E3FC924">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Theme="minorEastAsia" w:hAnsiTheme="minorEastAsia" w:eastAsiaTheme="minorEastAsia" w:cstheme="minorEastAsia"/>
          <w:b w:val="0"/>
          <w:bCs w:val="0"/>
          <w:color w:val="auto"/>
          <w:kern w:val="0"/>
          <w:sz w:val="22"/>
          <w:szCs w:val="22"/>
          <w:highlight w:val="none"/>
        </w:rPr>
        <w:sectPr>
          <w:footerReference r:id="rId6" w:type="default"/>
          <w:pgSz w:w="16838" w:h="11906" w:orient="landscape"/>
          <w:pgMar w:top="2098" w:right="1531" w:bottom="1984" w:left="1531" w:header="851" w:footer="992" w:gutter="0"/>
          <w:pgBorders>
            <w:top w:val="none" w:sz="0" w:space="0"/>
            <w:left w:val="none" w:sz="0" w:space="0"/>
            <w:bottom w:val="none" w:sz="0" w:space="0"/>
            <w:right w:val="none" w:sz="0" w:space="0"/>
          </w:pgBorders>
          <w:cols w:space="720" w:num="1"/>
          <w:docGrid w:type="lines" w:linePitch="312" w:charSpace="0"/>
        </w:sectPr>
      </w:pPr>
    </w:p>
    <w:p w14:paraId="03A0006C">
      <w:pPr>
        <w:widowControl/>
        <w:spacing w:before="0" w:beforeLines="0" w:beforeAutospacing="0" w:after="0" w:afterLines="0" w:afterAutospacing="0" w:line="360" w:lineRule="auto"/>
        <w:jc w:val="center"/>
        <w:outlineLvl w:val="0"/>
        <w:rPr>
          <w:rFonts w:ascii="黑体" w:eastAsia="黑体"/>
          <w:sz w:val="44"/>
          <w:szCs w:val="44"/>
        </w:rPr>
      </w:pPr>
      <w:r>
        <w:rPr>
          <w:rFonts w:ascii="黑体" w:eastAsia="黑体"/>
          <w:b w:val="0"/>
          <w:sz w:val="44"/>
          <w:szCs w:val="44"/>
        </w:rPr>
        <w:t>第三部分  2024年度部门决算情况说明</w:t>
      </w:r>
    </w:p>
    <w:p w14:paraId="32274962">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一、收入支出决算总体情况说明</w:t>
      </w:r>
    </w:p>
    <w:p w14:paraId="1D74BC83">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天津市东丽区人民政府国有资产监督管理委员会2024年度收入、支出决算总计572,785,879.53元。与2023年度相比，收、支总计各增加567,591,693.80元，增长10,927.443%，主要原因是本年新增政府性基金收支569,000,000元。</w:t>
      </w:r>
    </w:p>
    <w:p w14:paraId="44507FAA">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收入包括：一般公共预算财政拨款收入3,737,898.68元、政府性基金预算财政拨款收入569,000,000.00元、其他收入4,672.50元。</w:t>
      </w:r>
    </w:p>
    <w:p w14:paraId="20382158">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支出包括：社会保障和就业支出393,174.00元、卫生健康支出193,281.35元、资源勘探工业信息等支出2,320,400.83元、住房保障支出835,715.00元、其他支出569,000,000.00元。</w:t>
      </w:r>
    </w:p>
    <w:p w14:paraId="1B1958F8">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二、收入决算情况说明</w:t>
      </w:r>
    </w:p>
    <w:p w14:paraId="4DC9F95F">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天津市东丽区人民政府国有资产监督管理委员会2024年度本年收入合计572,742,571.18元，与2023年度相比增加567,576,522.86元，主要原因是本年新增政府性基金收支569,000,000元。其中：</w:t>
      </w:r>
    </w:p>
    <w:p w14:paraId="69B12FC2">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一般公共预算财政拨款收入3,737,898.68元，占0.653%；政府性基金预算财政拨款收入569,000,000.00元，占99.347%；其他收入4,672.50元，占0.001%。</w:t>
      </w:r>
    </w:p>
    <w:p w14:paraId="66A9A088">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三、支出决算情况说明</w:t>
      </w:r>
    </w:p>
    <w:p w14:paraId="68A02A10">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天津市东丽区人民政府国有资产监督管理委员会2024年度本年支出合计572,742,571.18元，与2023年度相比增加567,591,773.16元，主要原因是本年新增政府性基金收支569,000,000元。其中：</w:t>
      </w:r>
    </w:p>
    <w:p w14:paraId="57C424C3">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基本支出3,734,171.18元，占0.652%；项目支出569,008,400.00元，占99.348%。</w:t>
      </w:r>
    </w:p>
    <w:p w14:paraId="1E1F2336">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四、财政拨款收支决算总体情况说明</w:t>
      </w:r>
    </w:p>
    <w:p w14:paraId="5C4E6CBC">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人民政府国有资产监督管理委员会2024年度财政拨款收入、支出决算总计572,773,440.96元。与2023年度相比，财政拨款收、支总计各增加567,587,100.66元，增长10,943.885%，主要原因是本年新增政府性基金收支569,000,000元。</w:t>
      </w:r>
    </w:p>
    <w:p w14:paraId="2A9E5067">
      <w:pPr>
        <w:widowControl/>
        <w:spacing w:before="0" w:beforeLines="0" w:beforeAutospacing="0" w:after="0" w:afterLines="0" w:afterAutospacing="0" w:line="360" w:lineRule="auto"/>
        <w:ind w:firstLine="600" w:firstLineChars="200"/>
        <w:jc w:val="left"/>
        <w:outlineLvl w:val="1"/>
        <w:rPr>
          <w:rFonts w:ascii="Times New Roman" w:eastAsia="仿宋_GB2312"/>
          <w:sz w:val="30"/>
          <w:szCs w:val="30"/>
        </w:rPr>
      </w:pPr>
      <w:r>
        <w:rPr>
          <w:rFonts w:ascii="Times New Roman" w:eastAsia="仿宋_GB2312"/>
          <w:b w:val="0"/>
          <w:sz w:val="30"/>
          <w:szCs w:val="30"/>
        </w:rPr>
        <w:t>收入包括：一般公共预算财政拨款3,737,898.68元、政府性基金预算财政拨款569,000,000.00元、年初财政拨款结转和结余35,542.28元。</w:t>
      </w:r>
    </w:p>
    <w:p w14:paraId="2AE93847">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支出包括：社会保障和就业支出393,174.00元、卫生健康支出193,281.35元、资源勘探工业信息等支出2,315,728.33元、住房保障支出835,715.00元、其他支出569,000,000.00元。</w:t>
      </w:r>
    </w:p>
    <w:p w14:paraId="54AD83DC">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五、一般公共预算财政拨款支出决算情况说明</w:t>
      </w:r>
    </w:p>
    <w:p w14:paraId="7B071E9F">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（一）总体情况</w:t>
      </w:r>
    </w:p>
    <w:p w14:paraId="2DA2EA9C">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人民政府国有资产监督管理委员会2024年度部门决算一般公共预算财政拨款支出合计3,737,898.68元，占本年支出合计的0.653%。与2023年度相比，一般公共预算财政拨款支出减少523,899.34元，下降12.293%，主要原因是项目支出减少。</w:t>
      </w:r>
    </w:p>
    <w:p w14:paraId="07196037">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（二）支出结构情况</w:t>
      </w:r>
    </w:p>
    <w:p w14:paraId="56A057D1">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度一般公共预算财政拨款支出3,737,898.68元，主要用于以下方面：社会保障和就业支出（类）393,174.00元，占10.519%；卫生健康支出（类）193,281.35元，占5.171%；资源勘探工业信息等支出（类）2,315,728.33元，占61.953%；住房保障支出（类）835,715.00元，占22.358%。</w:t>
      </w:r>
    </w:p>
    <w:p w14:paraId="1EAA5E0E">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（三）具体情况</w:t>
      </w:r>
    </w:p>
    <w:p w14:paraId="41D8659C">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2024年度一般公共预算财政拨款支出年初预算为4,235,500.00元，支出决算为3,737,898.68元，完成年初预算的88.252%。其中： </w:t>
      </w:r>
    </w:p>
    <w:p w14:paraId="54F92415">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社会保障和就业支出(类)行政事业单位养老支出(款)机关事业单位基本养老保险缴费支出(项)年初预算为304,600.00元，支出决算为262,116.00元，完成年初预算的86.053%，决算数小于年初预算数的主要原因是：人员动态调整。</w:t>
      </w:r>
    </w:p>
    <w:p w14:paraId="04213C9E">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社会保障和就业支出(类)行政事业单位养老支出(款)机关事业单位职业年金缴费支出(项)年初预算为152,300.00元，支出决算为131,058.00元，完成年初预算的86.053%，决算数小于年初预算数的主要原因是：人员动态调整。</w:t>
      </w:r>
    </w:p>
    <w:p w14:paraId="7D587C7D">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3.​卫生健康支出(类)行政事业单位医疗(款)行政单位医疗(项)年初预算为144,500.00元，支出决算为122,751.22元，完成年初预算的84.949%，决算数小于年初预算数的主要原因是：人员动态调整。</w:t>
      </w:r>
    </w:p>
    <w:p w14:paraId="1860E982">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4.​卫生健康支出(类)行政事业单位医疗(款)事业单位医疗(项)年初预算为51,100.00元，支出决算为45,979.97元，完成年初预算的89.980%，决算数小于年初预算数的主要原因是：人员动态调整。</w:t>
      </w:r>
    </w:p>
    <w:p w14:paraId="1FB4415D">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5.​卫生健康支出(类)行政事业单位医疗(款)公务员医疗补助(项)年初预算为28,900.00元，支出决算为24,550.16元，完成年初预算的84.949%，决算数小于年初预算数的主要原因是：人员动态调整。</w:t>
      </w:r>
    </w:p>
    <w:p w14:paraId="3DE4CD83">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6.​资源勘探工业信息等支出(类)国有资产监管(款)行政运行(项)年初预算为2,563,300.00元，支出决算为2,307,328.33元，完成年初预算的90.014%，决算数小于年初预算数的主要原因是：人员动态调整。</w:t>
      </w:r>
    </w:p>
    <w:p w14:paraId="1D8F10A9">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7.​资源勘探工业信息等支出(类)国有资产监管(款)一般行政管理事务(项)年初预算为0.00元，支出决算为8,400.00元，决算数大于年初预算数的主要原因是：此项目年初未做预算。</w:t>
      </w:r>
    </w:p>
    <w:p w14:paraId="229BFC8C">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8.​住房保障支出(类)住房改革支出(款)住房公积金(项)年初预算为990,800.00元，支出决算为835,715.00元，完成年初预算的84.347%，决算数小于年初预算数的主要原因是：人员动态调整。</w:t>
      </w:r>
    </w:p>
    <w:p w14:paraId="3EA34E15">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六、一般公共预算财政拨款基本支出决算情况说明</w:t>
      </w:r>
    </w:p>
    <w:p w14:paraId="54AD04E5">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天津市东丽区人民政府国有资产监督管理委员会2024年度部门决算一般公共预算财政拨款基本支出合计3,729,498.68元，与2023年度相比减少28,579.34元，主要原因是人员动态调整。其中：</w:t>
      </w:r>
    </w:p>
    <w:p w14:paraId="5395E318">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人员经费3,412,383.75元，主要包括基本工资、津贴补贴、奖金、绩效工资、机关事业单位基本养老保险缴费、职业年金缴费、职工基本医疗保险缴费、公务员医疗补助缴费、其他社会保障缴费、住房公积金、医疗费、其他工资福利支出、退休费、医疗费补助、奖励金和其他对个人和家庭的补助。</w:t>
      </w:r>
    </w:p>
    <w:p w14:paraId="2180EAEB">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公用经费317,114.93元，主要包括办公费、咨询费、手续费、水费、电费、邮电费、差旅费、培训费、工会经费、福利费、其他交通费用、税金及附加费用和其他商品和服务支出。</w:t>
      </w:r>
    </w:p>
    <w:p w14:paraId="0AB3E887">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七、政府性基金预算财政拨款收支决算情况说明</w:t>
      </w:r>
    </w:p>
    <w:p w14:paraId="4FB8BFBF">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（一）总体情况</w:t>
      </w:r>
    </w:p>
    <w:p w14:paraId="3ED45F58">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人民政府国有资产监督管理委员会2024年度部门决算政府性基金预算财政拨款年初结转和结余0.00元，收入569,000,000.00元，支出569,000,000.00元，年末结转和结余0.00元。与2023年度相比，政府性基金预算财政拨款支出增加569,000,000.00元，增长100.000%，主要原因是本年新增政府性基金支出。</w:t>
      </w:r>
    </w:p>
    <w:p w14:paraId="0DC10E4A">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（二）支出结构情况</w:t>
      </w:r>
    </w:p>
    <w:p w14:paraId="3E04E580">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2024年度政府性基金预算财政拨款支出569,000,000.00元，主要用于以下方面：其他支出（类）569,000,000.00元，占100.000%。</w:t>
      </w:r>
    </w:p>
    <w:p w14:paraId="5A18FC7A">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（三）具体情况</w:t>
      </w:r>
    </w:p>
    <w:p w14:paraId="2DA9BF84">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2024年度政府性基金预算财政拨款支出年初预算为0.00元，支出决算为569,000,000.00元，完成年初预算的0.000%。其中：</w:t>
      </w:r>
    </w:p>
    <w:p w14:paraId="3DDD2003">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其他支出(类)其他政府性基金及对应专项债务收入安排的支出(款)其他政府性基金债务收入安排的支出(项)年初预算为0.00元，支出决算为569,000,000.00元，决算数大于年初预算数的主要原因是：此项目年初未做预算。</w:t>
      </w:r>
    </w:p>
    <w:p w14:paraId="79A7C7CF">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八、国有资本经营预算财政拨款收支决算情况说明</w:t>
      </w:r>
    </w:p>
    <w:p w14:paraId="24A466B1">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天津市东丽区人民政府国有资产监督管理委员会2024年度无国有资本经营预算财政拨款收入、支出和结转结余。</w:t>
      </w:r>
    </w:p>
    <w:p w14:paraId="6A5F0BB7">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九、财政拨款“三公”经费支出决算情况说明</w:t>
      </w:r>
    </w:p>
    <w:p w14:paraId="6C2AD9B7">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（一）总体情况</w:t>
      </w:r>
    </w:p>
    <w:p w14:paraId="18EA88EE">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财政拨款“三公”经费预算0.00元，支出决算0.00元，与2024年预算相比持平；支出决算较上年持平；决算数与预算数持平的主要原因是本年未用财政拨款列支“三公”经费；决算数较上年持平的主要原因是本年未用财政拨款列支“三公”经费。</w:t>
      </w:r>
    </w:p>
    <w:p w14:paraId="18759BB1">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（二）具体情况</w:t>
      </w:r>
    </w:p>
    <w:p w14:paraId="3CBA1C39">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因公出国（境）费预算0.00元，支出决算0.00元，与预算相比持平；支出决算较上年持平；决算数与预算数持平的主要原因是本年未用财政拨款列支因公出国（境）费；决算数较上年持平的主要原因是本年未用财政拨款列支因公出国（境）费。</w:t>
      </w:r>
    </w:p>
    <w:p w14:paraId="11D97CAE">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2024年本单位组织的出国团组0个，出国0人次。</w:t>
      </w:r>
    </w:p>
    <w:p w14:paraId="3718419A">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公务用车购置及运行维护费预算0.00元，支出决算0.00元，与预算相比持平；支出决算较上年持平；决算数与预算数持平的主要原因是本年未用财政拨款列支公务用车购置及运行维护费；决算数较上年持平的主要原因是本年未用财政拨款列支公务用车购置及运行维护费。其中：</w:t>
      </w:r>
    </w:p>
    <w:p w14:paraId="6880FE1F">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公务用车运行维护费预算0.00元，支出决算0.00元，与预算相比持平；支出决算较上年持平；决算数与预算数持平的主要原因是本年未用财政拨款列支公务用车运行维护费；决算数较上年持平的主要原因是本年未用财政拨款列支公务用车运行维护费。</w:t>
      </w:r>
    </w:p>
    <w:p w14:paraId="29716A9F">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截至2024年12月31日，使用财政拨款开支运行维护费的公务用车保有量为0辆。</w:t>
      </w:r>
    </w:p>
    <w:p w14:paraId="6EC38C19">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公务用车购置费预算0.00元，支出决算0.00元，与预算相比持平；支出决算较上年持平；决算数与预算数持平的主要原因是本年未用财政拨款列支公务用车购置费；决算数较上年持平的主要原因是本年未用财政拨款列支公务用车购置费。</w:t>
      </w:r>
    </w:p>
    <w:p w14:paraId="7A86FB0E">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2024年购置公务用车0辆。</w:t>
      </w:r>
    </w:p>
    <w:p w14:paraId="3E0D7AE0">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3.公务接待费预算0.00元，支出决算0.00元，与预算相比持平；支出决算较上年持平；决算数与预算数持平的主要原因是本年未用财政拨款列支公务接待费；决算数较上年持平的主要原因是本年未用财政拨款列支公务。</w:t>
      </w:r>
    </w:p>
    <w:p w14:paraId="4882556C">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2024年本单位国内公务接待0批次，0人次；其中，外事接待0批次，0人次。</w:t>
      </w:r>
    </w:p>
    <w:p w14:paraId="6B73F149">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十、机关运行经费支出情况说明</w:t>
      </w:r>
    </w:p>
    <w:p w14:paraId="2918F1D5">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机关运行经费是指行政单位和参照公务员法管理的事业单位使用财政拨款安排的基本支出中的日常公用经费支出，天津市东丽区人民政府国有资产监督管理委员会2024年度机关运行经费年初预算276,223.22元，决算数263,908.57元，与年初预算相比减少12,314.65元，完成年初预算的95.542%；比2023年减少19,972.42元，下降7.035%。主要原因是：人员动态调整及压降支出 。</w:t>
      </w:r>
    </w:p>
    <w:p w14:paraId="40442FA7">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十一、政府采购支出情况说明</w:t>
      </w:r>
    </w:p>
    <w:p w14:paraId="15FB8715">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天津市东丽区人民政府国有资产监督管理委员会2024年政府采购支出总额4,995.00元，其中：政府采购货物支出4,995.00元、政府采购工程支出0.00元、政府采购服务支出0.00元。</w:t>
      </w:r>
    </w:p>
    <w:p w14:paraId="719810D9">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授予中小企业合同金额0.00元，占政府采购支出总额的0.000%，其中：授予小微企业合同金额0.00元，占政府采购支出总额的0.000%；货物采购授予中小企业合同金额占货物支出金额的0.000%；工程采购授予中小企业合同金额占工程支出金额的0.000%；服务采购授予中小企业合同金额占服务支出金额的0.000%。</w:t>
      </w:r>
    </w:p>
    <w:p w14:paraId="08D95D08">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十二、国有资产占有使用情况说明</w:t>
      </w:r>
    </w:p>
    <w:p w14:paraId="23C07775">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天津市东丽区人民政府国有资产监督管理委员会2024年度无国有资产占有使用情况。</w:t>
      </w:r>
    </w:p>
    <w:p w14:paraId="5D9AAB19">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十三、预算绩效情况说明</w:t>
      </w:r>
    </w:p>
    <w:p w14:paraId="042DAE1B">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根据预算绩效管理要求，天津市东丽区人民政府国有资产监督管理委员会已对2个2024年度项目开展绩效评价，涉及金额8,400元，自评结果已随部门决算一并公开。本部门2024年度未开展部门评价。</w:t>
      </w:r>
    </w:p>
    <w:p w14:paraId="542198B7">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十四、教育、医疗卫生、社会保障和就业、住房保障、涉农补贴等民生支出情况说明</w:t>
      </w:r>
    </w:p>
    <w:p w14:paraId="1FDB8758">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天津市东丽区人民政府国有资产监督管理委员会不属于乡、镇、街级单位，不涉及公开2024年度教育、医疗卫生、社会保障和就业、住房保障、涉农补贴等民生支出情况。</w:t>
      </w:r>
    </w:p>
    <w:p w14:paraId="53381D1C">
      <w:pPr>
        <w:widowControl/>
        <w:spacing w:before="0" w:beforeLines="0" w:beforeAutospacing="0" w:after="0" w:afterLines="0" w:afterAutospacing="0" w:line="360" w:lineRule="auto"/>
        <w:jc w:val="center"/>
        <w:outlineLvl w:val="0"/>
        <w:rPr>
          <w:rFonts w:ascii="黑体" w:eastAsia="黑体"/>
          <w:sz w:val="44"/>
          <w:szCs w:val="44"/>
        </w:rPr>
      </w:pPr>
      <w:r>
        <w:rPr>
          <w:rFonts w:ascii="黑体" w:eastAsia="黑体"/>
          <w:b w:val="0"/>
          <w:sz w:val="44"/>
          <w:szCs w:val="44"/>
        </w:rPr>
        <w:t>第四部分 名词解释</w:t>
      </w:r>
    </w:p>
    <w:p w14:paraId="1B654B33">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14:paraId="41698662">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CE81420">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p w14:paraId="1FE27B72">
      <w:pPr>
        <w:rPr>
          <w:rFonts w:hint="default" w:asciiTheme="minorEastAsia" w:hAnsiTheme="minorEastAsia" w:cstheme="minorEastAsia"/>
          <w:b w:val="0"/>
          <w:bCs w:val="0"/>
          <w:i w:val="0"/>
          <w:iCs w:val="0"/>
          <w:caps w:val="0"/>
          <w:color w:val="333333"/>
          <w:spacing w:val="0"/>
          <w:sz w:val="22"/>
          <w:szCs w:val="22"/>
          <w:highlight w:val="none"/>
          <w:shd w:val="clear" w:fill="FFFFFF"/>
          <w:lang w:val="en-US" w:eastAsia="zh-CN"/>
        </w:rPr>
      </w:pPr>
    </w:p>
    <w:sectPr>
      <w:pgSz w:w="11906" w:h="16838"/>
      <w:pgMar w:top="2098" w:right="1417" w:bottom="1871" w:left="1417" w:header="851" w:footer="992" w:gutter="0"/>
      <w:pgBorders>
        <w:top w:val="none" w:sz="0" w:space="0"/>
        <w:left w:val="none" w:sz="0" w:space="0"/>
        <w:bottom w:val="none" w:sz="0" w:space="0"/>
        <w:right w:val="none" w:sz="0" w:space="0"/>
      </w:pgBorders>
      <w:cols w:space="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9CC981C2-E041-4B6A-9E36-3BCF3852507D}"/>
  </w:font>
  <w:font w:name="黑体">
    <w:panose1 w:val="02010609060101010101"/>
    <w:charset w:val="86"/>
    <w:family w:val="auto"/>
    <w:pitch w:val="default"/>
    <w:sig w:usb0="800002BF" w:usb1="38CF7CFA" w:usb2="00000016" w:usb3="00000000" w:csb0="00040001" w:csb1="00000000"/>
    <w:embedRegular r:id="rId2" w:fontKey="{6A69606F-C5CD-4762-B676-E4C00959FA3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3" w:fontKey="{109940D9-D858-47FD-8A6F-90422537211D}"/>
  </w:font>
  <w:font w:name="Calibri Light">
    <w:panose1 w:val="020F0302020204030204"/>
    <w:charset w:val="00"/>
    <w:family w:val="auto"/>
    <w:pitch w:val="default"/>
    <w:sig w:usb0="A00002EF" w:usb1="4000207B" w:usb2="00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helvetica">
    <w:altName w:val="Segoe Print"/>
    <w:panose1 w:val="00000000000000000000"/>
    <w:charset w:val="00"/>
    <w:family w:val="auto"/>
    <w:pitch w:val="default"/>
    <w:sig w:usb0="00000000" w:usb1="00000000" w:usb2="00000000" w:usb3="00000000" w:csb0="2000019F" w:csb1="4F010000"/>
  </w:font>
  <w:font w:name="Segoe Print">
    <w:panose1 w:val="02000600000000000000"/>
    <w:charset w:val="00"/>
    <w:family w:val="auto"/>
    <w:pitch w:val="default"/>
    <w:sig w:usb0="0000028F" w:usb1="00000000" w:usb2="00000000" w:usb3="00000000" w:csb0="2000009F" w:csb1="47010000"/>
  </w:font>
  <w:font w:name="Fz_S_BiaoSong_Jt">
    <w:altName w:val="Segoe Print"/>
    <w:panose1 w:val="00000000000000000000"/>
    <w:charset w:val="00"/>
    <w:family w:val="auto"/>
    <w:pitch w:val="default"/>
    <w:sig w:usb0="00000000" w:usb1="00000000" w:usb2="00000000" w:usb3="00000000" w:csb0="00000000" w:csb1="00000000"/>
    <w:embedRegular r:id="rId4" w:fontKey="{8DFEEF61-EC0C-4D0B-A427-EC7EC4BC85E7}"/>
  </w:font>
  <w:font w:name="仿宋_GB2312">
    <w:panose1 w:val="02010609030101010101"/>
    <w:charset w:val="86"/>
    <w:family w:val="auto"/>
    <w:pitch w:val="default"/>
    <w:sig w:usb0="00000001" w:usb1="080E0000" w:usb2="00000000" w:usb3="00000000" w:csb0="00040000" w:csb1="00000000"/>
    <w:embedRegular r:id="rId5" w:fontKey="{9E08AB98-9685-4088-ACE4-F6EFD734B801}"/>
  </w:font>
  <w:font w:name="宋体-简">
    <w:altName w:val="宋体"/>
    <w:panose1 w:val="02010800040101010101"/>
    <w:charset w:val="86"/>
    <w:family w:val="auto"/>
    <w:pitch w:val="default"/>
    <w:sig w:usb0="00000000" w:usb1="00000000" w:usb2="00000000" w:usb3="00000000" w:csb0="00040000" w:csb1="00000000"/>
    <w:embedRegular r:id="rId6" w:fontKey="{6028B733-3F82-47A8-96C9-C0882482D282}"/>
  </w:font>
  <w:font w:name="楷体">
    <w:panose1 w:val="02010609060101010101"/>
    <w:charset w:val="86"/>
    <w:family w:val="auto"/>
    <w:pitch w:val="default"/>
    <w:sig w:usb0="800002BF" w:usb1="38CF7CFA" w:usb2="00000016" w:usb3="00000000" w:csb0="00040001" w:csb1="00000000"/>
    <w:embedRegular r:id="rId7" w:fontKey="{41784281-9C75-4B78-88E2-63FEAC3FA6B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B2FDC">
    <w:pPr>
      <w:pStyle w:val="8"/>
      <w:jc w:val="center"/>
    </w:pPr>
  </w:p>
  <w:p w14:paraId="5C6DBC45">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96079">
    <w:pPr>
      <w:jc w:val="center"/>
    </w:pPr>
    <w:r>
      <w:fldChar w:fldCharType="begin"/>
    </w:r>
    <w:r>
      <w:instrText xml:space="preserve">PAGE</w:instrText>
    </w:r>
    <w:r>
      <w:fldChar w:fldCharType="separate"/>
    </w:r>
    <w: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96079">
    <w:pPr>
      <w:jc w:val="center"/>
    </w:pPr>
    <w:r>
      <w:fldChar w:fldCharType="begin"/>
    </w:r>
    <w:r>
      <w:instrText xml:space="preserve">PAGE</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F48B0">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displayBackgroundShape w:val="1"/>
  <w:embedTrueTypeFonts/>
  <w:saveSubsetFonts/>
  <w:bordersDoNotSurroundHeader w:val="0"/>
  <w:bordersDoNotSurroundFooter w:val="0"/>
  <w:documentProtection w:enforcement="0"/>
  <w:defaultTabStop w:val="420"/>
  <w:drawingGridVerticalSpacing w:val="16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000000"/>
    <w:rsid w:val="00086151"/>
    <w:rsid w:val="00236F8C"/>
    <w:rsid w:val="00822154"/>
    <w:rsid w:val="00C65689"/>
    <w:rsid w:val="00CC2C8E"/>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5521B6"/>
    <w:rsid w:val="07AC18F2"/>
    <w:rsid w:val="07B3657A"/>
    <w:rsid w:val="07C857D0"/>
    <w:rsid w:val="083F3A0A"/>
    <w:rsid w:val="08AB5AAF"/>
    <w:rsid w:val="09012C64"/>
    <w:rsid w:val="093B2E99"/>
    <w:rsid w:val="095D7943"/>
    <w:rsid w:val="09C006C6"/>
    <w:rsid w:val="0A10621F"/>
    <w:rsid w:val="0A464C4F"/>
    <w:rsid w:val="0A6729A3"/>
    <w:rsid w:val="0A694877"/>
    <w:rsid w:val="0AA954BE"/>
    <w:rsid w:val="0AE70639"/>
    <w:rsid w:val="0B4F5E6D"/>
    <w:rsid w:val="0B753AE2"/>
    <w:rsid w:val="0BB67D0A"/>
    <w:rsid w:val="0BC56230"/>
    <w:rsid w:val="0BCF21BD"/>
    <w:rsid w:val="0C4E53E8"/>
    <w:rsid w:val="0C6712D6"/>
    <w:rsid w:val="0C6A5262"/>
    <w:rsid w:val="0C9F7900"/>
    <w:rsid w:val="0CB23317"/>
    <w:rsid w:val="0D101068"/>
    <w:rsid w:val="0D4E13BE"/>
    <w:rsid w:val="0D7557DF"/>
    <w:rsid w:val="0D853E34"/>
    <w:rsid w:val="0D9C2A57"/>
    <w:rsid w:val="0DC3019B"/>
    <w:rsid w:val="0DFA5D82"/>
    <w:rsid w:val="0E1E52CE"/>
    <w:rsid w:val="0E866524"/>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1177F57"/>
    <w:rsid w:val="11217C97"/>
    <w:rsid w:val="11464C20"/>
    <w:rsid w:val="115E4926"/>
    <w:rsid w:val="118A1FFA"/>
    <w:rsid w:val="11E35B5A"/>
    <w:rsid w:val="11E42DD6"/>
    <w:rsid w:val="125F5A1B"/>
    <w:rsid w:val="126979D6"/>
    <w:rsid w:val="129E45A7"/>
    <w:rsid w:val="13074404"/>
    <w:rsid w:val="136A5C00"/>
    <w:rsid w:val="13B97B08"/>
    <w:rsid w:val="13C527AC"/>
    <w:rsid w:val="14711797"/>
    <w:rsid w:val="147B6F17"/>
    <w:rsid w:val="14D42061"/>
    <w:rsid w:val="15081C8B"/>
    <w:rsid w:val="15090D5C"/>
    <w:rsid w:val="15CF053D"/>
    <w:rsid w:val="15E0131A"/>
    <w:rsid w:val="15E11DC0"/>
    <w:rsid w:val="16457D9F"/>
    <w:rsid w:val="17223EFF"/>
    <w:rsid w:val="178833B6"/>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A5BF9"/>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D21FF2"/>
    <w:rsid w:val="2A3E2317"/>
    <w:rsid w:val="2A611B0F"/>
    <w:rsid w:val="2AC1762B"/>
    <w:rsid w:val="2AE845D0"/>
    <w:rsid w:val="2B043E5C"/>
    <w:rsid w:val="2B4975FB"/>
    <w:rsid w:val="2B695031"/>
    <w:rsid w:val="2B735A8F"/>
    <w:rsid w:val="2BA7478D"/>
    <w:rsid w:val="2BB038DB"/>
    <w:rsid w:val="2BB761E0"/>
    <w:rsid w:val="2BB812F9"/>
    <w:rsid w:val="2BE35C27"/>
    <w:rsid w:val="2BFA504B"/>
    <w:rsid w:val="2BFF2BAC"/>
    <w:rsid w:val="2C681F1F"/>
    <w:rsid w:val="2C8608DC"/>
    <w:rsid w:val="2CA4764A"/>
    <w:rsid w:val="2CC42ECA"/>
    <w:rsid w:val="2CDA4349"/>
    <w:rsid w:val="2D225539"/>
    <w:rsid w:val="2D4618D2"/>
    <w:rsid w:val="2D5F021B"/>
    <w:rsid w:val="2D6E1286"/>
    <w:rsid w:val="2D70583E"/>
    <w:rsid w:val="2D7ECED1"/>
    <w:rsid w:val="2E0725DC"/>
    <w:rsid w:val="2E1B4BB8"/>
    <w:rsid w:val="2E256CB6"/>
    <w:rsid w:val="2E5F27E4"/>
    <w:rsid w:val="2EBD223E"/>
    <w:rsid w:val="2EC10AD1"/>
    <w:rsid w:val="2ECB6A5A"/>
    <w:rsid w:val="2EE65418"/>
    <w:rsid w:val="2EFC0112"/>
    <w:rsid w:val="2F0F6197"/>
    <w:rsid w:val="2F2B730D"/>
    <w:rsid w:val="2F9F3DC1"/>
    <w:rsid w:val="2FDD68F6"/>
    <w:rsid w:val="2FFC7AC2"/>
    <w:rsid w:val="301430AF"/>
    <w:rsid w:val="30630612"/>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60134DF"/>
    <w:rsid w:val="360B1E2F"/>
    <w:rsid w:val="360D500F"/>
    <w:rsid w:val="36145DDE"/>
    <w:rsid w:val="36330424"/>
    <w:rsid w:val="36FE3ABA"/>
    <w:rsid w:val="37072BDE"/>
    <w:rsid w:val="37455334"/>
    <w:rsid w:val="37527C32"/>
    <w:rsid w:val="376F0A96"/>
    <w:rsid w:val="37731921"/>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C46D08"/>
    <w:rsid w:val="3BD30423"/>
    <w:rsid w:val="3BDF4895"/>
    <w:rsid w:val="3C6C0B58"/>
    <w:rsid w:val="3CBE41D5"/>
    <w:rsid w:val="3D446B0E"/>
    <w:rsid w:val="3D745844"/>
    <w:rsid w:val="3D953A6B"/>
    <w:rsid w:val="3DBB5979"/>
    <w:rsid w:val="3DD56F21"/>
    <w:rsid w:val="3DEF6699"/>
    <w:rsid w:val="3E1057AF"/>
    <w:rsid w:val="3E6C0DFA"/>
    <w:rsid w:val="3E740322"/>
    <w:rsid w:val="3E7F4380"/>
    <w:rsid w:val="3E8D171B"/>
    <w:rsid w:val="3EA5630D"/>
    <w:rsid w:val="3EBA731B"/>
    <w:rsid w:val="3EE33949"/>
    <w:rsid w:val="3EEACD73"/>
    <w:rsid w:val="3EFB5800"/>
    <w:rsid w:val="3F3B4E59"/>
    <w:rsid w:val="3F6E677C"/>
    <w:rsid w:val="3F712F46"/>
    <w:rsid w:val="3FBC0EF7"/>
    <w:rsid w:val="3FCD2AB9"/>
    <w:rsid w:val="3FCFF788"/>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021C2"/>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357B6A"/>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EE71C5"/>
    <w:rsid w:val="47F00499"/>
    <w:rsid w:val="48015FF5"/>
    <w:rsid w:val="4824043A"/>
    <w:rsid w:val="483820D2"/>
    <w:rsid w:val="48692CD0"/>
    <w:rsid w:val="48AE3D01"/>
    <w:rsid w:val="48B06F92"/>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DF5563"/>
    <w:rsid w:val="4CFB2214"/>
    <w:rsid w:val="4D2C4D26"/>
    <w:rsid w:val="4D335E0E"/>
    <w:rsid w:val="4D4E4EA3"/>
    <w:rsid w:val="4D9A5B1B"/>
    <w:rsid w:val="4DA55D85"/>
    <w:rsid w:val="4DBB20DB"/>
    <w:rsid w:val="4DDC3F22"/>
    <w:rsid w:val="4DE66FB2"/>
    <w:rsid w:val="4DEC6CB8"/>
    <w:rsid w:val="4E1040C7"/>
    <w:rsid w:val="4E1760BF"/>
    <w:rsid w:val="4E30647F"/>
    <w:rsid w:val="4E5F3FC0"/>
    <w:rsid w:val="4EBA03C3"/>
    <w:rsid w:val="4EBC5459"/>
    <w:rsid w:val="4ED94CB0"/>
    <w:rsid w:val="4EEC2ED3"/>
    <w:rsid w:val="4F0E56EA"/>
    <w:rsid w:val="4F2E11BC"/>
    <w:rsid w:val="4F3C4343"/>
    <w:rsid w:val="4F416688"/>
    <w:rsid w:val="4F5620B0"/>
    <w:rsid w:val="4F616EB4"/>
    <w:rsid w:val="4F6654EE"/>
    <w:rsid w:val="4F7379C6"/>
    <w:rsid w:val="4F872BDB"/>
    <w:rsid w:val="4FA033E9"/>
    <w:rsid w:val="4FA743DA"/>
    <w:rsid w:val="4FB3565A"/>
    <w:rsid w:val="4FC4714D"/>
    <w:rsid w:val="503D1C79"/>
    <w:rsid w:val="507A6406"/>
    <w:rsid w:val="50853863"/>
    <w:rsid w:val="508A4590"/>
    <w:rsid w:val="50F1461D"/>
    <w:rsid w:val="50FE5411"/>
    <w:rsid w:val="510B072E"/>
    <w:rsid w:val="511B0BF4"/>
    <w:rsid w:val="51264306"/>
    <w:rsid w:val="512A18AC"/>
    <w:rsid w:val="514E62C9"/>
    <w:rsid w:val="516123CE"/>
    <w:rsid w:val="517624D8"/>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C1326E"/>
    <w:rsid w:val="54D26583"/>
    <w:rsid w:val="55363E67"/>
    <w:rsid w:val="556E6DF7"/>
    <w:rsid w:val="55965CE3"/>
    <w:rsid w:val="559D47CE"/>
    <w:rsid w:val="55BE1959"/>
    <w:rsid w:val="55D02382"/>
    <w:rsid w:val="56232437"/>
    <w:rsid w:val="56541A75"/>
    <w:rsid w:val="568832FC"/>
    <w:rsid w:val="568C4181"/>
    <w:rsid w:val="570725A9"/>
    <w:rsid w:val="5714693E"/>
    <w:rsid w:val="571D0C9C"/>
    <w:rsid w:val="573A16CE"/>
    <w:rsid w:val="579C7F80"/>
    <w:rsid w:val="57B30D7C"/>
    <w:rsid w:val="57F9AC10"/>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41EC4"/>
    <w:rsid w:val="5C8E5C5A"/>
    <w:rsid w:val="5C965E61"/>
    <w:rsid w:val="5CF0089C"/>
    <w:rsid w:val="5CF5796F"/>
    <w:rsid w:val="5D242A11"/>
    <w:rsid w:val="5D9217C2"/>
    <w:rsid w:val="5DAD06BF"/>
    <w:rsid w:val="5DBBFF12"/>
    <w:rsid w:val="5DC92CE9"/>
    <w:rsid w:val="5DE23CB3"/>
    <w:rsid w:val="5DE97EEC"/>
    <w:rsid w:val="5DFA5EB0"/>
    <w:rsid w:val="5E000E4D"/>
    <w:rsid w:val="5E0B583E"/>
    <w:rsid w:val="5E201A7B"/>
    <w:rsid w:val="5EA45884"/>
    <w:rsid w:val="5EBD0484"/>
    <w:rsid w:val="5F2C5C7C"/>
    <w:rsid w:val="5F36141C"/>
    <w:rsid w:val="5FC5273F"/>
    <w:rsid w:val="5FDD0C57"/>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AB223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5D716AA"/>
    <w:rsid w:val="663E1DBA"/>
    <w:rsid w:val="665D0213"/>
    <w:rsid w:val="668506C7"/>
    <w:rsid w:val="669E59F1"/>
    <w:rsid w:val="66A2024B"/>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BEDF527"/>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5AB798"/>
    <w:rsid w:val="6FA14A81"/>
    <w:rsid w:val="6FA3261F"/>
    <w:rsid w:val="6FA59283"/>
    <w:rsid w:val="6FB44BAA"/>
    <w:rsid w:val="6FD78D8A"/>
    <w:rsid w:val="6FFDCF89"/>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3177841"/>
    <w:rsid w:val="733774FE"/>
    <w:rsid w:val="734E594C"/>
    <w:rsid w:val="73617E1B"/>
    <w:rsid w:val="736D7653"/>
    <w:rsid w:val="738035CB"/>
    <w:rsid w:val="73852C46"/>
    <w:rsid w:val="7396335C"/>
    <w:rsid w:val="73F46595"/>
    <w:rsid w:val="73FBB56E"/>
    <w:rsid w:val="74283FA2"/>
    <w:rsid w:val="742C135B"/>
    <w:rsid w:val="74463733"/>
    <w:rsid w:val="748A2F40"/>
    <w:rsid w:val="74D84FF7"/>
    <w:rsid w:val="74F35FB8"/>
    <w:rsid w:val="74F85778"/>
    <w:rsid w:val="75272439"/>
    <w:rsid w:val="758F1E9B"/>
    <w:rsid w:val="75CE266B"/>
    <w:rsid w:val="75D7ECB3"/>
    <w:rsid w:val="76120141"/>
    <w:rsid w:val="766A4299"/>
    <w:rsid w:val="768216BE"/>
    <w:rsid w:val="76C23B43"/>
    <w:rsid w:val="76FD6F97"/>
    <w:rsid w:val="770218E8"/>
    <w:rsid w:val="77472401"/>
    <w:rsid w:val="779469CE"/>
    <w:rsid w:val="77C875A5"/>
    <w:rsid w:val="78A27DF6"/>
    <w:rsid w:val="79285B3A"/>
    <w:rsid w:val="79490B03"/>
    <w:rsid w:val="79625CA9"/>
    <w:rsid w:val="79A91196"/>
    <w:rsid w:val="7A0B32D3"/>
    <w:rsid w:val="7AC13CD3"/>
    <w:rsid w:val="7AE10264"/>
    <w:rsid w:val="7AE4248E"/>
    <w:rsid w:val="7AF47613"/>
    <w:rsid w:val="7B4A207F"/>
    <w:rsid w:val="7B936F45"/>
    <w:rsid w:val="7BA47419"/>
    <w:rsid w:val="7BB10D45"/>
    <w:rsid w:val="7BB44151"/>
    <w:rsid w:val="7BBD3A54"/>
    <w:rsid w:val="7C656A39"/>
    <w:rsid w:val="7CB93996"/>
    <w:rsid w:val="7CBE0F99"/>
    <w:rsid w:val="7D093576"/>
    <w:rsid w:val="7D4E45F1"/>
    <w:rsid w:val="7DFB6D82"/>
    <w:rsid w:val="7DFED4AA"/>
    <w:rsid w:val="7E1D71D1"/>
    <w:rsid w:val="7E246254"/>
    <w:rsid w:val="7E553215"/>
    <w:rsid w:val="7E6D090F"/>
    <w:rsid w:val="7ECC66B2"/>
    <w:rsid w:val="7EEB9CA9"/>
    <w:rsid w:val="7F2914C3"/>
    <w:rsid w:val="7F5F2ED6"/>
    <w:rsid w:val="7F7BD542"/>
    <w:rsid w:val="7FA837EF"/>
    <w:rsid w:val="7FBC9352"/>
    <w:rsid w:val="7FC11EF6"/>
    <w:rsid w:val="7FC36955"/>
    <w:rsid w:val="7FE903A0"/>
    <w:rsid w:val="7FF07065"/>
    <w:rsid w:val="7FF97946"/>
    <w:rsid w:val="7FFE7888"/>
    <w:rsid w:val="8E7B9B6B"/>
    <w:rsid w:val="AFFFAB52"/>
    <w:rsid w:val="BDDD45B9"/>
    <w:rsid w:val="BDDF7127"/>
    <w:rsid w:val="BFA54E51"/>
    <w:rsid w:val="CDF70E8B"/>
    <w:rsid w:val="D3E60E83"/>
    <w:rsid w:val="DB4FE050"/>
    <w:rsid w:val="DFBD6FEF"/>
    <w:rsid w:val="DFDB6FA4"/>
    <w:rsid w:val="E1CFCBEA"/>
    <w:rsid w:val="E1EF5B3B"/>
    <w:rsid w:val="E2DE949D"/>
    <w:rsid w:val="E4C8A119"/>
    <w:rsid w:val="E9EF6F43"/>
    <w:rsid w:val="EDFFE889"/>
    <w:rsid w:val="EEE74D43"/>
    <w:rsid w:val="EF7BA4A3"/>
    <w:rsid w:val="F4B59182"/>
    <w:rsid w:val="F997E54E"/>
    <w:rsid w:val="FB4C53D1"/>
    <w:rsid w:val="FBEF8F85"/>
    <w:rsid w:val="FCE5F63C"/>
    <w:rsid w:val="FD6FC958"/>
    <w:rsid w:val="FFFA960E"/>
    <w:rsid w:val="FFFEDE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0"/>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50" w:afterLines="50" w:line="578" w:lineRule="auto"/>
      <w:ind w:left="425" w:hanging="425"/>
      <w:jc w:val="left"/>
      <w:outlineLvl w:val="0"/>
    </w:pPr>
    <w:rPr>
      <w:rFonts w:ascii="Times New Roman" w:hAnsi="Times New Roman" w:eastAsia="仿宋" w:cs="Times New Roman"/>
      <w:b/>
      <w:bCs/>
      <w:kern w:val="44"/>
      <w:sz w:val="36"/>
      <w:szCs w:val="44"/>
    </w:rPr>
  </w:style>
  <w:style w:type="paragraph" w:styleId="3">
    <w:name w:val="heading 2"/>
    <w:basedOn w:val="1"/>
    <w:next w:val="1"/>
    <w:link w:val="15"/>
    <w:semiHidden/>
    <w:unhideWhenUsed/>
    <w:qFormat/>
    <w:uiPriority w:val="9"/>
    <w:pPr>
      <w:widowControl w:val="0"/>
      <w:numPr>
        <w:ilvl w:val="1"/>
        <w:numId w:val="1"/>
      </w:numPr>
      <w:spacing w:line="416" w:lineRule="auto"/>
      <w:ind w:left="567" w:hanging="567"/>
      <w:outlineLvl w:val="1"/>
    </w:pPr>
    <w:rPr>
      <w:rFonts w:ascii="Calibri Light" w:hAnsi="Calibri Light" w:eastAsia="宋体" w:cs="Times New Roman"/>
      <w:b/>
      <w:bCs/>
      <w:sz w:val="28"/>
      <w:szCs w:val="32"/>
    </w:rPr>
  </w:style>
  <w:style w:type="paragraph" w:styleId="4">
    <w:name w:val="heading 3"/>
    <w:basedOn w:val="1"/>
    <w:next w:val="1"/>
    <w:semiHidden/>
    <w:unhideWhenUsed/>
    <w:qFormat/>
    <w:uiPriority w:val="9"/>
    <w:pPr>
      <w:keepNext/>
      <w:keepLines/>
      <w:numPr>
        <w:ilvl w:val="2"/>
        <w:numId w:val="1"/>
      </w:numPr>
      <w:spacing w:before="50" w:beforeLines="50" w:after="50" w:afterLines="50" w:line="416" w:lineRule="auto"/>
      <w:outlineLvl w:val="2"/>
    </w:pPr>
    <w:rPr>
      <w:rFonts w:ascii="宋体" w:hAnsi="宋体" w:eastAsia="宋体" w:cs="宋体"/>
      <w:b/>
      <w:bCs/>
      <w:sz w:val="32"/>
    </w:rPr>
  </w:style>
  <w:style w:type="paragraph" w:styleId="5">
    <w:name w:val="heading 4"/>
    <w:basedOn w:val="1"/>
    <w:next w:val="1"/>
    <w:semiHidden/>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4"/>
    <w:unhideWhenUsed/>
    <w:qFormat/>
    <w:uiPriority w:val="99"/>
    <w:rPr>
      <w:rFonts w:cstheme="minorBidi"/>
      <w:kern w:val="2"/>
      <w:sz w:val="18"/>
      <w:szCs w:val="18"/>
    </w:rPr>
  </w:style>
  <w:style w:type="paragraph" w:styleId="8">
    <w:name w:val="footer"/>
    <w:basedOn w:val="1"/>
    <w:link w:val="16"/>
    <w:qFormat/>
    <w:uiPriority w:val="99"/>
    <w:pPr>
      <w:tabs>
        <w:tab w:val="center" w:pos="4153"/>
        <w:tab w:val="right" w:pos="8306"/>
      </w:tabs>
      <w:snapToGrid w:val="0"/>
      <w:jc w:val="left"/>
    </w:pPr>
    <w:rPr>
      <w:rFonts w:cstheme="minorBidi"/>
      <w:kern w:val="2"/>
      <w:sz w:val="18"/>
      <w:szCs w:val="18"/>
    </w:rPr>
  </w:style>
  <w:style w:type="paragraph" w:styleId="9">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2">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customStyle="1" w:styleId="15">
    <w:name w:val="标题 2 Char"/>
    <w:link w:val="3"/>
    <w:qFormat/>
    <w:uiPriority w:val="0"/>
    <w:rPr>
      <w:rFonts w:ascii="Calibri Light" w:hAnsi="Calibri Light" w:eastAsia="宋体" w:cs="Times New Roman"/>
      <w:b/>
      <w:bCs/>
      <w:sz w:val="28"/>
      <w:szCs w:val="32"/>
    </w:rPr>
  </w:style>
  <w:style w:type="character" w:customStyle="1" w:styleId="16">
    <w:name w:val="页脚 Char"/>
    <w:basedOn w:val="13"/>
    <w:link w:val="8"/>
    <w:qFormat/>
    <w:uiPriority w:val="99"/>
    <w:rPr>
      <w:rFonts w:asciiTheme="minorHAnsi" w:hAnsiTheme="minorHAnsi" w:eastAsiaTheme="minorEastAsia" w:cstheme="minorBidi"/>
      <w:sz w:val="18"/>
      <w:szCs w:val="18"/>
      <w:lang w:val="en-US" w:eastAsia="zh-CN" w:bidi="ar-SA"/>
    </w:rPr>
  </w:style>
  <w:style w:type="character" w:customStyle="1" w:styleId="17">
    <w:name w:val="页眉 Char"/>
    <w:basedOn w:val="13"/>
    <w:link w:val="9"/>
    <w:qFormat/>
    <w:uiPriority w:val="0"/>
    <w:rPr>
      <w:rFonts w:asciiTheme="minorHAnsi" w:hAnsiTheme="minorHAnsi" w:eastAsiaTheme="minorEastAsia" w:cstheme="minorBidi"/>
      <w:sz w:val="18"/>
      <w:szCs w:val="18"/>
      <w:lang w:val="en-US" w:eastAsia="zh-CN" w:bidi="ar-SA"/>
    </w:rPr>
  </w:style>
  <w:style w:type="character" w:customStyle="1" w:styleId="18">
    <w:name w:val="font11"/>
    <w:basedOn w:val="13"/>
    <w:qFormat/>
    <w:uiPriority w:val="0"/>
    <w:rPr>
      <w:rFonts w:hint="eastAsia" w:ascii="宋体" w:hAnsi="宋体" w:eastAsia="宋体" w:cs="宋体"/>
      <w:color w:val="000000"/>
      <w:sz w:val="20"/>
      <w:szCs w:val="20"/>
      <w:u w:val="none"/>
      <w:lang w:val="en-US" w:eastAsia="zh-CN" w:bidi="ar-SA"/>
    </w:rPr>
  </w:style>
  <w:style w:type="character" w:customStyle="1" w:styleId="19">
    <w:name w:val="font01"/>
    <w:basedOn w:val="13"/>
    <w:qFormat/>
    <w:uiPriority w:val="0"/>
    <w:rPr>
      <w:rFonts w:hint="eastAsia" w:ascii="宋体" w:hAnsi="宋体" w:eastAsia="宋体" w:cs="宋体"/>
      <w:color w:val="000000"/>
      <w:sz w:val="22"/>
      <w:szCs w:val="22"/>
      <w:u w:val="none"/>
      <w:lang w:val="en-US" w:eastAsia="zh-CN" w:bidi="ar-SA"/>
    </w:rPr>
  </w:style>
  <w:style w:type="character" w:customStyle="1" w:styleId="20">
    <w:name w:val="font41"/>
    <w:basedOn w:val="13"/>
    <w:qFormat/>
    <w:uiPriority w:val="0"/>
    <w:rPr>
      <w:rFonts w:hint="eastAsia" w:ascii="宋体" w:hAnsi="宋体" w:eastAsia="宋体" w:cs="宋体"/>
      <w:color w:val="000000"/>
      <w:sz w:val="24"/>
      <w:szCs w:val="24"/>
      <w:u w:val="none"/>
      <w:lang w:val="en-US" w:eastAsia="zh-CN" w:bidi="ar-SA"/>
    </w:rPr>
  </w:style>
  <w:style w:type="character" w:customStyle="1" w:styleId="21">
    <w:name w:val="font3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2">
    <w:name w:val="font9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3">
    <w:name w:val="font51"/>
    <w:basedOn w:val="13"/>
    <w:qFormat/>
    <w:uiPriority w:val="0"/>
    <w:rPr>
      <w:rFonts w:hint="eastAsia" w:ascii="宋体" w:hAnsi="宋体" w:eastAsia="宋体" w:cs="宋体"/>
      <w:color w:val="000000"/>
      <w:sz w:val="24"/>
      <w:szCs w:val="24"/>
      <w:u w:val="none"/>
      <w:lang w:val="en-US" w:eastAsia="zh-CN" w:bidi="ar-SA"/>
    </w:rPr>
  </w:style>
  <w:style w:type="character" w:customStyle="1" w:styleId="24">
    <w:name w:val="批注框文本 Char"/>
    <w:basedOn w:val="13"/>
    <w:link w:val="7"/>
    <w:semiHidden/>
    <w:qFormat/>
    <w:uiPriority w:val="99"/>
    <w:rPr>
      <w:rFonts w:asciiTheme="minorHAnsi" w:hAnsiTheme="minorHAnsi" w:eastAsiaTheme="minorEastAsia" w:cstheme="minorBidi"/>
      <w:sz w:val="18"/>
      <w:szCs w:val="18"/>
      <w:lang w:val="en-US" w:eastAsia="zh-CN" w:bidi="ar-SA"/>
    </w:rPr>
  </w:style>
  <w:style w:type="character" w:customStyle="1" w:styleId="25">
    <w:name w:val="font71"/>
    <w:basedOn w:val="13"/>
    <w:qFormat/>
    <w:uiPriority w:val="0"/>
    <w:rPr>
      <w:rFonts w:ascii="Arial" w:hAnsi="Arial" w:cs="Arial"/>
      <w:color w:val="000000"/>
      <w:sz w:val="20"/>
      <w:szCs w:val="20"/>
      <w:u w:val="none"/>
    </w:rPr>
  </w:style>
  <w:style w:type="character" w:customStyle="1" w:styleId="26">
    <w:name w:val="font61"/>
    <w:basedOn w:val="13"/>
    <w:qFormat/>
    <w:uiPriority w:val="0"/>
    <w:rPr>
      <w:rFonts w:hint="eastAsia" w:ascii="宋体" w:hAnsi="宋体" w:eastAsia="宋体" w:cs="宋体"/>
      <w:color w:val="000000"/>
      <w:sz w:val="20"/>
      <w:szCs w:val="20"/>
      <w:u w:val="none"/>
    </w:rPr>
  </w:style>
  <w:style w:type="character" w:customStyle="1" w:styleId="27">
    <w:name w:val="font21"/>
    <w:basedOn w:val="13"/>
    <w:qFormat/>
    <w:uiPriority w:val="0"/>
    <w:rPr>
      <w:rFonts w:hint="eastAsia" w:ascii="宋体" w:hAnsi="宋体" w:eastAsia="宋体" w:cs="宋体"/>
      <w:color w:val="000000"/>
      <w:sz w:val="20"/>
      <w:szCs w:val="20"/>
      <w:u w:val="none"/>
    </w:rPr>
  </w:style>
  <w:style w:type="paragraph" w:customStyle="1" w:styleId="28">
    <w:name w:val="p1"/>
    <w:basedOn w:val="1"/>
    <w:qFormat/>
    <w:uiPriority w:val="0"/>
    <w:pPr>
      <w:spacing w:before="0" w:beforeAutospacing="0" w:after="0" w:afterAutospacing="0"/>
      <w:ind w:left="0" w:right="0"/>
      <w:jc w:val="left"/>
    </w:pPr>
    <w:rPr>
      <w:rFonts w:ascii="helvetica" w:hAnsi="helvetica" w:eastAsia="helvetica" w:cs="helvetica"/>
      <w:color w:val="000000"/>
      <w:kern w:val="0"/>
      <w:sz w:val="30"/>
      <w:szCs w:val="30"/>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37</Pages>
  <Words>9359</Words>
  <Characters>13760</Characters>
  <Lines>86</Lines>
  <Paragraphs>24</Paragraphs>
  <TotalTime>0</TotalTime>
  <ScaleCrop>false</ScaleCrop>
  <LinksUpToDate>false</LinksUpToDate>
  <CharactersWithSpaces>14036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2023-08-07T07:55:00Z</dcterms:created>
  <dc:creator>王明新TIAD</dc:creator>
  <cp:lastModifiedBy>Administrator</cp:lastModifiedBy>
  <cp:lastPrinted>2023-08-07T01:00:00Z</cp:lastPrinted>
  <dcterms:modified xsi:type="dcterms:W3CDTF">2025-09-23T07:08:37Z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B0346C80FC8A4EEAA65ADBE6FCA24490_13</vt:lpwstr>
  </property>
  <property fmtid="{D5CDD505-2E9C-101B-9397-08002B2CF9AE}" pid="4" name="KSOTemplateUUID">
    <vt:lpwstr>v1.0_mb_S7ajbG3IpAnL1wSthNCxfw==</vt:lpwstr>
  </property>
  <property fmtid="{D5CDD505-2E9C-101B-9397-08002B2CF9AE}" pid="5" name="KSOTemplateDocerSaveRecord">
    <vt:lpwstr>eyJoZGlkIjoiODczM2M4Y2Y4MWZjZmRiODkyNDdiNmU1ZGM2NGRkOWEiLCJ1c2VySWQiOiI1OTM0MzU5MTkifQ==</vt:lpwstr>
  </property>
</Properties>
</file>