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5B614">
      <w:pPr>
        <w:spacing w:line="600" w:lineRule="auto"/>
        <w:jc w:val="both"/>
        <w:rPr>
          <w:rFonts w:hint="eastAsia" w:asciiTheme="minorEastAsia" w:hAnsiTheme="minorEastAsia" w:eastAsiaTheme="minorEastAsia" w:cstheme="minorEastAsia"/>
          <w:b w:val="0"/>
          <w:bCs w:val="0"/>
          <w:color w:val="000000"/>
          <w:sz w:val="22"/>
          <w:szCs w:val="22"/>
        </w:rPr>
      </w:pPr>
      <w:bookmarkStart w:id="0" w:name="_GoBack"/>
      <w:bookmarkEnd w:id="0"/>
    </w:p>
    <w:p w14:paraId="6F62B7A0">
      <w:pPr>
        <w:spacing w:line="600" w:lineRule="auto"/>
        <w:jc w:val="both"/>
        <w:rPr>
          <w:rFonts w:hint="eastAsia" w:asciiTheme="minorEastAsia" w:hAnsiTheme="minorEastAsia" w:eastAsiaTheme="minorEastAsia" w:cstheme="minorEastAsia"/>
          <w:b w:val="0"/>
          <w:bCs w:val="0"/>
          <w:color w:val="000000"/>
          <w:sz w:val="22"/>
          <w:szCs w:val="22"/>
        </w:rPr>
      </w:pPr>
    </w:p>
    <w:p w14:paraId="35F3F732">
      <w:pPr>
        <w:spacing w:line="600" w:lineRule="auto"/>
        <w:jc w:val="both"/>
        <w:rPr>
          <w:rFonts w:hint="eastAsia" w:asciiTheme="minorEastAsia" w:hAnsiTheme="minorEastAsia" w:eastAsiaTheme="minorEastAsia" w:cstheme="minorEastAsia"/>
          <w:b w:val="0"/>
          <w:bCs w:val="0"/>
          <w:color w:val="000000"/>
          <w:sz w:val="22"/>
          <w:szCs w:val="22"/>
        </w:rPr>
      </w:pPr>
    </w:p>
    <w:p w14:paraId="2DF3A95C">
      <w:pPr>
        <w:widowControl/>
        <w:spacing w:before="0" w:beforeLines="0" w:beforeAutospacing="0" w:after="0" w:afterLines="0" w:afterAutospacing="0" w:line="240" w:lineRule="auto"/>
        <w:jc w:val="center"/>
        <w:rPr>
          <w:rFonts w:ascii="Fz_S_BiaoSong_Jt" w:eastAsia="Fz_S_BiaoSong_Jt"/>
          <w:sz w:val="48"/>
          <w:szCs w:val="48"/>
        </w:rPr>
      </w:pPr>
      <w:r>
        <w:rPr>
          <w:rFonts w:ascii="Fz_S_BiaoSong_Jt" w:eastAsia="Fz_S_BiaoSong_Jt"/>
          <w:b w:val="0"/>
          <w:sz w:val="48"/>
          <w:szCs w:val="48"/>
        </w:rPr>
        <w:t>天津市东丽区国有资产管理服务中心</w:t>
      </w:r>
    </w:p>
    <w:p w14:paraId="52FCB421">
      <w:pPr>
        <w:widowControl/>
        <w:spacing w:before="0" w:beforeLines="0" w:beforeAutospacing="0" w:after="0" w:afterLines="0" w:afterAutospacing="0" w:line="240" w:lineRule="auto"/>
        <w:jc w:val="center"/>
        <w:rPr>
          <w:rFonts w:ascii="Times New Roman" w:eastAsia="Fz_S_BiaoSong_Jt"/>
          <w:sz w:val="48"/>
          <w:szCs w:val="48"/>
        </w:rPr>
      </w:pPr>
      <w:r>
        <w:rPr>
          <w:rFonts w:ascii="Times New Roman" w:eastAsia="Fz_S_BiaoSong_Jt"/>
          <w:b w:val="0"/>
          <w:sz w:val="48"/>
          <w:szCs w:val="48"/>
        </w:rPr>
        <w:t>2024年度部门决算</w:t>
      </w:r>
    </w:p>
    <w:p w14:paraId="5A869284">
      <w:pPr>
        <w:spacing w:line="600" w:lineRule="auto"/>
        <w:jc w:val="both"/>
        <w:rPr>
          <w:rFonts w:hint="eastAsia" w:asciiTheme="minorEastAsia" w:hAnsiTheme="minorEastAsia" w:eastAsiaTheme="minorEastAsia" w:cstheme="minorEastAsia"/>
          <w:b w:val="0"/>
          <w:bCs w:val="0"/>
          <w:color w:val="000000"/>
          <w:sz w:val="22"/>
          <w:szCs w:val="22"/>
        </w:rPr>
      </w:pPr>
    </w:p>
    <w:p w14:paraId="4437E50E">
      <w:pPr>
        <w:spacing w:line="600" w:lineRule="auto"/>
        <w:jc w:val="both"/>
        <w:rPr>
          <w:rFonts w:hint="eastAsia" w:asciiTheme="minorEastAsia" w:hAnsiTheme="minorEastAsia" w:eastAsiaTheme="minorEastAsia" w:cstheme="minorEastAsia"/>
          <w:b w:val="0"/>
          <w:bCs w:val="0"/>
          <w:color w:val="000000"/>
          <w:sz w:val="22"/>
          <w:szCs w:val="22"/>
        </w:rPr>
      </w:pPr>
    </w:p>
    <w:p w14:paraId="4B15A028">
      <w:pPr>
        <w:spacing w:line="600" w:lineRule="auto"/>
        <w:jc w:val="both"/>
        <w:rPr>
          <w:rFonts w:hint="eastAsia" w:asciiTheme="minorEastAsia" w:hAnsiTheme="minorEastAsia" w:eastAsiaTheme="minorEastAsia" w:cstheme="minorEastAsia"/>
          <w:b w:val="0"/>
          <w:bCs w:val="0"/>
          <w:color w:val="000000"/>
          <w:sz w:val="22"/>
          <w:szCs w:val="22"/>
        </w:rPr>
      </w:pPr>
    </w:p>
    <w:p w14:paraId="6DFD9925">
      <w:pP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br w:type="page"/>
      </w:r>
    </w:p>
    <w:p w14:paraId="3B75BDE1">
      <w:pPr>
        <w:widowControl/>
        <w:spacing w:before="0" w:beforeLines="0" w:beforeAutospacing="0" w:after="0" w:afterLines="0" w:afterAutospacing="0" w:line="240" w:lineRule="auto"/>
        <w:jc w:val="center"/>
        <w:outlineLvl w:val="0"/>
        <w:rPr>
          <w:rFonts w:ascii="宋体" w:eastAsia="黑体"/>
          <w:sz w:val="44"/>
          <w:szCs w:val="44"/>
        </w:rPr>
      </w:pPr>
      <w:r>
        <w:rPr>
          <w:rFonts w:ascii="宋体" w:eastAsia="黑体"/>
          <w:b w:val="0"/>
          <w:sz w:val="44"/>
          <w:szCs w:val="44"/>
        </w:rPr>
        <w:t>目  录</w:t>
      </w:r>
    </w:p>
    <w:p w14:paraId="31EDFF64">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第一部分   概况</w:t>
      </w:r>
    </w:p>
    <w:p w14:paraId="042EE163">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一、主要职责</w:t>
      </w:r>
    </w:p>
    <w:p w14:paraId="4C3CB893">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二、机构设置</w:t>
      </w:r>
    </w:p>
    <w:p w14:paraId="37AB0561">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第二部分   2024年度部门决算报表</w:t>
      </w:r>
    </w:p>
    <w:p w14:paraId="6BE6232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一、收入支出决算总表</w:t>
      </w:r>
    </w:p>
    <w:p w14:paraId="597B05EE">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二、收入决算表（按功能分类列示）</w:t>
      </w:r>
    </w:p>
    <w:p w14:paraId="699D9BE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三、收入决算表（按单位列示）</w:t>
      </w:r>
    </w:p>
    <w:p w14:paraId="6E96C465">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四、支出决算表</w:t>
      </w:r>
    </w:p>
    <w:p w14:paraId="63EBE495">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五、财政拨款收入支出决算总表</w:t>
      </w:r>
    </w:p>
    <w:p w14:paraId="0990BFD0">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六、一般公共预算财政拨款支出决算表</w:t>
      </w:r>
    </w:p>
    <w:p w14:paraId="63E68A21">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七、一般公共预算财政拨款基本支出决算明细表</w:t>
      </w:r>
    </w:p>
    <w:p w14:paraId="73371120">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八、政府性基金预算财政拨款收入支出决算表</w:t>
      </w:r>
    </w:p>
    <w:p w14:paraId="5BDCFCB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九、国有资本经营预算财政拨款支出决算表</w:t>
      </w:r>
    </w:p>
    <w:p w14:paraId="5B929931">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十、财政拨款“三公”经费支出决算表</w:t>
      </w:r>
    </w:p>
    <w:p w14:paraId="572CC3A1">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十一、项目支出决算表</w:t>
      </w:r>
    </w:p>
    <w:p w14:paraId="705FC15B">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第三部分   2024年度部门决算情况说明</w:t>
      </w:r>
    </w:p>
    <w:p w14:paraId="273D9B8D">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一、收支决算总体情况说明</w:t>
      </w:r>
    </w:p>
    <w:p w14:paraId="733E1DD4">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二、收入决算情况说明</w:t>
      </w:r>
    </w:p>
    <w:p w14:paraId="59B4A550">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三、支出决算情况说明</w:t>
      </w:r>
    </w:p>
    <w:p w14:paraId="166E68D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四、财政拨款收支决算总体情况说明</w:t>
      </w:r>
    </w:p>
    <w:p w14:paraId="149DED75">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五、一般公共预算财政拨款支出决算情况说明</w:t>
      </w:r>
    </w:p>
    <w:p w14:paraId="20B1161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六、一般公共预算财政拨款基本支出决算情况说明</w:t>
      </w:r>
    </w:p>
    <w:p w14:paraId="756AF45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七、政府性基金预算财政拨款收支决算情况说明</w:t>
      </w:r>
    </w:p>
    <w:p w14:paraId="6B19A54B">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八、国有资本经营预算财政拨款收支决算情况说明</w:t>
      </w:r>
    </w:p>
    <w:p w14:paraId="38CEB55C">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九、财政拨款“三公”经费支出决算情况说明</w:t>
      </w:r>
    </w:p>
    <w:p w14:paraId="1E66E336">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十、机关运行经费支出情况说明</w:t>
      </w:r>
    </w:p>
    <w:p w14:paraId="04B74556">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十一、政府采购支出情况说明</w:t>
      </w:r>
    </w:p>
    <w:p w14:paraId="1D7C690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十二、国有资产占有使用情况说明</w:t>
      </w:r>
    </w:p>
    <w:p w14:paraId="55FA528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十三、预算绩效情况说明</w:t>
      </w:r>
    </w:p>
    <w:p w14:paraId="0B4B5A0B">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十四、教育、医疗卫生、社会保障和就业、住房保障、涉农补贴等民生支出情况说明</w:t>
      </w:r>
    </w:p>
    <w:p w14:paraId="4CBA6899">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第四部分   名词解释</w:t>
      </w:r>
    </w:p>
    <w:p w14:paraId="7C76BF7E">
      <w:pPr>
        <w:rPr>
          <w:rFonts w:hint="eastAsia" w:asciiTheme="minorEastAsia" w:hAnsiTheme="minorEastAsia" w:eastAsiaTheme="minorEastAsia" w:cstheme="minorEastAsia"/>
          <w:b w:val="0"/>
          <w:bCs w:val="0"/>
          <w:sz w:val="22"/>
          <w:szCs w:val="22"/>
          <w:highlight w:val="yellow"/>
        </w:rPr>
      </w:pPr>
    </w:p>
    <w:p w14:paraId="5F8B6E60">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06344183">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r:id="rId3"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12E3B849">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第一部分  概况</w:t>
      </w:r>
    </w:p>
    <w:p w14:paraId="613B393E">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一、主要职责</w:t>
      </w:r>
    </w:p>
    <w:p w14:paraId="3BC318D2">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(一)负责做好本中心党建工作，协助国资委党委做好国有企业党建、群团等相关工作：协助做好国有企业安全生产管理工作。协助做好国有企业改革等事务性工作。</w:t>
      </w:r>
    </w:p>
    <w:p w14:paraId="08928882">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(二)承担国有企业薪翻总额统计、核实、分析等事务性工作。承担国有资本经营预算管理等事务性工作。</w:t>
      </w:r>
    </w:p>
    <w:p w14:paraId="1BE0BFD7">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(三)承担国有资产网络监管平台信息化建设及相关数据统计汇总等事务性工作。承担国有企业财务报表统计、核实、分析、决算、审计等事务性工作。</w:t>
      </w:r>
    </w:p>
    <w:p w14:paraId="5D6029E6">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(四)承担国有企业房屋土地等固定资产状况实地了解、统计、核实、分析等事务性工作。推动国有企业资产集中管理、产权证办理、出租处置等促进国有资产保值增值相关事务性、服务性工作。</w:t>
      </w:r>
    </w:p>
    <w:p w14:paraId="1FD0DED5">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(五)负责国有企业无形资产、应收债权、应付债务、银行存款等资产统计、核实、分析工作。负责债务风险动态跟踪统计分析工作。</w:t>
      </w:r>
    </w:p>
    <w:p w14:paraId="19EF0543">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(六)承担国有企业退休人员社会化管理等事务性工作。</w:t>
      </w:r>
    </w:p>
    <w:p w14:paraId="7E0C4795">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(七)承担国有企业产权登记管理等事务性工作。</w:t>
      </w:r>
    </w:p>
    <w:p w14:paraId="03757317">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(八)完成区国资委交办的其他工作。</w:t>
      </w:r>
    </w:p>
    <w:p w14:paraId="27C1FD96">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二、机构设置</w:t>
      </w:r>
    </w:p>
    <w:p w14:paraId="3A4AE96E">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天津市东丽区国有资产管理服务中心内设0个职能部门；下辖0个预算单位。纳入天津市东丽区国有资产管理服务中心2024年度部门决算编制范围的单位包括：</w:t>
      </w:r>
    </w:p>
    <w:p w14:paraId="07F3FDD3">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1.​天津市东丽区国有资产管理服务中心</w:t>
      </w:r>
    </w:p>
    <w:p w14:paraId="5F889FAE">
      <w:pPr>
        <w:widowControl/>
        <w:spacing w:line="600" w:lineRule="exact"/>
        <w:jc w:val="left"/>
        <w:rPr>
          <w:rFonts w:hint="eastAsia" w:asciiTheme="minorEastAsia" w:hAnsiTheme="minorEastAsia" w:eastAsiaTheme="minorEastAsia" w:cstheme="minorEastAsia"/>
          <w:b w:val="0"/>
          <w:bCs w:val="0"/>
          <w:sz w:val="22"/>
          <w:szCs w:val="22"/>
          <w:lang w:val="en-US" w:eastAsia="zh-CN"/>
        </w:rPr>
        <w:sectPr>
          <w:headerReference r:id="rId4" w:type="default"/>
          <w:footerReference r:id="rId5" w:type="default"/>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2A3EC195">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第二部分  2024年度部门决算报表</w:t>
      </w:r>
    </w:p>
    <w:p w14:paraId="069FC8B4">
      <w:pPr>
        <w:pStyle w:val="28"/>
        <w:keepNext w:val="0"/>
        <w:keepLines w:val="0"/>
        <w:widowControl/>
        <w:suppressLineNumbers w:val="0"/>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一、收入支出决算总表</w:t>
      </w:r>
      <w:r>
        <w:rPr>
          <w:rFonts w:hint="eastAsia" w:ascii="仿宋" w:hAnsi="仿宋" w:eastAsia="仿宋" w:cs="仿宋"/>
          <w:b/>
          <w:bCs/>
          <w:sz w:val="30"/>
          <w:szCs w:val="30"/>
          <w:highlight w:val="none"/>
          <w:u w:val="none"/>
          <w:lang w:val="en-US" w:eastAsia="zh-CN"/>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54EB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75CC7643">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1087" w:type="pct"/>
            <w:tcBorders>
              <w:top w:val="nil"/>
              <w:left w:val="nil"/>
              <w:bottom w:val="nil"/>
              <w:right w:val="nil"/>
            </w:tcBorders>
            <w:shd w:val="clear" w:color="auto" w:fill="auto"/>
            <w:noWrap/>
            <w:vAlign w:val="bottom"/>
          </w:tcPr>
          <w:p w14:paraId="09A5DB07">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Style w:val="27"/>
                <w:rFonts w:hint="eastAsia" w:asciiTheme="minorEastAsia" w:hAnsiTheme="minorEastAsia" w:eastAsiaTheme="minorEastAsia" w:cstheme="minorEastAsia"/>
                <w:b w:val="0"/>
                <w:bCs w:val="0"/>
                <w:sz w:val="22"/>
                <w:szCs w:val="22"/>
                <w:lang w:val="en-US" w:eastAsia="zh-CN" w:bidi="ar"/>
              </w:rPr>
              <w:t>单位：元</w:t>
            </w:r>
          </w:p>
        </w:tc>
      </w:tr>
      <w:tr w14:paraId="740B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4D3A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7B8DEB9F">
            <w:pPr>
              <w:jc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502FA0C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3E6EF993">
            <w:pPr>
              <w:jc w:val="center"/>
              <w:rPr>
                <w:rFonts w:hint="eastAsia" w:asciiTheme="minorEastAsia" w:hAnsiTheme="minorEastAsia" w:eastAsiaTheme="minorEastAsia" w:cstheme="minorEastAsia"/>
                <w:b w:val="0"/>
                <w:bCs w:val="0"/>
                <w:i w:val="0"/>
                <w:iCs w:val="0"/>
                <w:color w:val="000000"/>
                <w:sz w:val="22"/>
                <w:szCs w:val="22"/>
                <w:u w:val="none"/>
              </w:rPr>
            </w:pPr>
          </w:p>
        </w:tc>
      </w:tr>
      <w:tr w14:paraId="0701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B8DF51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947" w:type="pct"/>
            <w:tcBorders>
              <w:top w:val="nil"/>
              <w:left w:val="nil"/>
              <w:bottom w:val="single" w:color="000000" w:sz="4" w:space="0"/>
              <w:right w:val="single" w:color="000000" w:sz="4" w:space="0"/>
            </w:tcBorders>
            <w:shd w:val="clear" w:color="auto" w:fill="auto"/>
            <w:noWrap/>
            <w:vAlign w:val="center"/>
          </w:tcPr>
          <w:p w14:paraId="5783DE3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1285" w:type="pct"/>
            <w:tcBorders>
              <w:top w:val="nil"/>
              <w:left w:val="nil"/>
              <w:bottom w:val="single" w:color="000000" w:sz="4" w:space="0"/>
              <w:right w:val="single" w:color="000000" w:sz="4" w:space="0"/>
            </w:tcBorders>
            <w:shd w:val="clear" w:color="auto" w:fill="auto"/>
            <w:noWrap/>
            <w:vAlign w:val="center"/>
          </w:tcPr>
          <w:p w14:paraId="121687C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1087" w:type="pct"/>
            <w:tcBorders>
              <w:top w:val="nil"/>
              <w:left w:val="nil"/>
              <w:bottom w:val="single" w:color="000000" w:sz="4" w:space="0"/>
              <w:right w:val="single" w:color="000000" w:sz="4" w:space="0"/>
            </w:tcBorders>
            <w:shd w:val="clear" w:color="auto" w:fill="auto"/>
            <w:noWrap/>
            <w:vAlign w:val="center"/>
          </w:tcPr>
          <w:p w14:paraId="21F00FD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14:paraId="4426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3D8A4C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2C42B1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956,404.29</w:t>
            </w:r>
          </w:p>
        </w:tc>
        <w:tc>
          <w:tcPr>
            <w:tcW w:w="1285" w:type="pct"/>
            <w:tcBorders>
              <w:top w:val="nil"/>
              <w:left w:val="nil"/>
              <w:bottom w:val="single" w:color="000000" w:sz="4" w:space="0"/>
              <w:right w:val="single" w:color="000000" w:sz="4" w:space="0"/>
            </w:tcBorders>
            <w:shd w:val="clear" w:color="auto" w:fill="auto"/>
            <w:noWrap/>
            <w:vAlign w:val="center"/>
          </w:tcPr>
          <w:p w14:paraId="725F07E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6193365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3F5A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09BB890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70CF9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6BB82D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666550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8595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690D8A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BF6552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627AFC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44210E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89D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B7F1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3E4945F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673AAE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10A37E5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D7B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9AE50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4331C4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0A1EB1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3BDB15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1CBF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8DBB93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3482F0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18A3D5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2964FA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r>
      <w:tr w14:paraId="3FC9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B98D76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3C1D97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CFA37A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1EE3133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r>
      <w:tr w14:paraId="6C880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AA59F4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420D0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7FDEC5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65A06FA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5EB3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C5D603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6149B89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63.38</w:t>
            </w:r>
          </w:p>
        </w:tc>
        <w:tc>
          <w:tcPr>
            <w:tcW w:w="1285" w:type="pct"/>
            <w:tcBorders>
              <w:top w:val="nil"/>
              <w:left w:val="nil"/>
              <w:bottom w:val="single" w:color="000000" w:sz="4" w:space="0"/>
              <w:right w:val="single" w:color="000000" w:sz="4" w:space="0"/>
            </w:tcBorders>
            <w:shd w:val="clear" w:color="auto" w:fill="auto"/>
            <w:noWrap/>
            <w:vAlign w:val="center"/>
          </w:tcPr>
          <w:p w14:paraId="1DECD06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3070706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B4A3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E2AEF7">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C71F8FE">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4450D2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738AB9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5389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9C14EAC">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8541C5B">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876DCD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370D00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C83D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6211C1">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B8A58EC">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91DA7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3E1808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r>
      <w:tr w14:paraId="22D4C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9C19ED8">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D15F5B">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743E4BD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7BE5F3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A5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9EBD73">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D21000F">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E9C461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3EFBD8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211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B040423">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BFAE45">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0952E6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2B2AA34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40D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E138D3">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756AF39">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EF7BA9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0820C58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140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4D92E9F">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6667C6D">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6D79E0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2387CF9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r>
      <w:tr w14:paraId="5D27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C73302A">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C1ACB99">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49B3D1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D1FEE9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34F4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79A46A">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150873">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0EED3F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370D6F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7FE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94E9E6">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C1525D6">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0C77E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34E5340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45C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63E61E4">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03FF86B">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3A3D9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1C89072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E5C3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DC1D83F">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2D0E330">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3B7F66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70B3D6F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9692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4EEC12F">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416086">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DDAA01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116E3FC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A0FA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2ED886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7D69645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956,467.67</w:t>
            </w:r>
          </w:p>
        </w:tc>
        <w:tc>
          <w:tcPr>
            <w:tcW w:w="1285" w:type="pct"/>
            <w:tcBorders>
              <w:top w:val="nil"/>
              <w:left w:val="nil"/>
              <w:bottom w:val="single" w:color="000000" w:sz="4" w:space="0"/>
              <w:right w:val="single" w:color="000000" w:sz="4" w:space="0"/>
            </w:tcBorders>
            <w:shd w:val="clear" w:color="auto" w:fill="auto"/>
            <w:noWrap/>
            <w:vAlign w:val="center"/>
          </w:tcPr>
          <w:p w14:paraId="75F4A9D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1964625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956,467.67</w:t>
            </w:r>
          </w:p>
        </w:tc>
      </w:tr>
      <w:tr w14:paraId="3DBE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F1FE8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5659CBE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E78A2C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F2D0E1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5C3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5B0A2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758F58F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1285" w:type="pct"/>
            <w:tcBorders>
              <w:top w:val="nil"/>
              <w:left w:val="nil"/>
              <w:bottom w:val="single" w:color="000000" w:sz="4" w:space="0"/>
              <w:right w:val="single" w:color="000000" w:sz="4" w:space="0"/>
            </w:tcBorders>
            <w:shd w:val="clear" w:color="auto" w:fill="auto"/>
            <w:noWrap/>
            <w:vAlign w:val="center"/>
          </w:tcPr>
          <w:p w14:paraId="31A6C0F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2779604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r>
      <w:tr w14:paraId="2357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0ECF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7098B5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1285" w:type="pct"/>
            <w:tcBorders>
              <w:top w:val="nil"/>
              <w:left w:val="nil"/>
              <w:bottom w:val="single" w:color="000000" w:sz="4" w:space="0"/>
              <w:right w:val="single" w:color="000000" w:sz="4" w:space="0"/>
            </w:tcBorders>
            <w:shd w:val="clear" w:color="auto" w:fill="auto"/>
            <w:noWrap/>
            <w:vAlign w:val="center"/>
          </w:tcPr>
          <w:p w14:paraId="28D6197E">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6CA3FD43">
            <w:pPr>
              <w:jc w:val="left"/>
              <w:rPr>
                <w:rFonts w:hint="eastAsia" w:asciiTheme="minorEastAsia" w:hAnsiTheme="minorEastAsia" w:eastAsiaTheme="minorEastAsia" w:cstheme="minorEastAsia"/>
                <w:b w:val="0"/>
                <w:bCs w:val="0"/>
                <w:i w:val="0"/>
                <w:iCs w:val="0"/>
                <w:color w:val="000000"/>
                <w:sz w:val="22"/>
                <w:szCs w:val="22"/>
                <w:u w:val="none"/>
              </w:rPr>
            </w:pPr>
          </w:p>
        </w:tc>
      </w:tr>
      <w:tr w14:paraId="71D6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EB4E20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2954D4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773C339">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BE49D08">
            <w:pPr>
              <w:jc w:val="left"/>
              <w:rPr>
                <w:rFonts w:hint="eastAsia" w:asciiTheme="minorEastAsia" w:hAnsiTheme="minorEastAsia" w:eastAsiaTheme="minorEastAsia" w:cstheme="minorEastAsia"/>
                <w:b w:val="0"/>
                <w:bCs w:val="0"/>
                <w:i w:val="0"/>
                <w:iCs w:val="0"/>
                <w:color w:val="000000"/>
                <w:sz w:val="22"/>
                <w:szCs w:val="22"/>
                <w:u w:val="none"/>
              </w:rPr>
            </w:pPr>
          </w:p>
        </w:tc>
      </w:tr>
      <w:tr w14:paraId="66A9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2C7365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收入总计</w:t>
            </w:r>
          </w:p>
        </w:tc>
        <w:tc>
          <w:tcPr>
            <w:tcW w:w="947" w:type="pct"/>
            <w:tcBorders>
              <w:top w:val="nil"/>
              <w:left w:val="nil"/>
              <w:bottom w:val="single" w:color="000000" w:sz="4" w:space="0"/>
              <w:right w:val="single" w:color="000000" w:sz="4" w:space="0"/>
            </w:tcBorders>
            <w:shd w:val="clear" w:color="auto" w:fill="auto"/>
            <w:noWrap/>
            <w:vAlign w:val="center"/>
          </w:tcPr>
          <w:p w14:paraId="3E42880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956,520.71</w:t>
            </w:r>
          </w:p>
        </w:tc>
        <w:tc>
          <w:tcPr>
            <w:tcW w:w="1285" w:type="pct"/>
            <w:tcBorders>
              <w:top w:val="nil"/>
              <w:left w:val="nil"/>
              <w:bottom w:val="single" w:color="000000" w:sz="4" w:space="0"/>
              <w:right w:val="single" w:color="000000" w:sz="4" w:space="0"/>
            </w:tcBorders>
            <w:shd w:val="clear" w:color="auto" w:fill="auto"/>
            <w:noWrap/>
            <w:vAlign w:val="center"/>
          </w:tcPr>
          <w:p w14:paraId="0A0685B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支出总计</w:t>
            </w:r>
          </w:p>
        </w:tc>
        <w:tc>
          <w:tcPr>
            <w:tcW w:w="1087" w:type="pct"/>
            <w:tcBorders>
              <w:top w:val="nil"/>
              <w:left w:val="nil"/>
              <w:bottom w:val="single" w:color="000000" w:sz="4" w:space="0"/>
              <w:right w:val="single" w:color="000000" w:sz="4" w:space="0"/>
            </w:tcBorders>
            <w:shd w:val="clear" w:color="auto" w:fill="auto"/>
            <w:noWrap/>
            <w:vAlign w:val="center"/>
          </w:tcPr>
          <w:p w14:paraId="33515E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956,520.71</w:t>
            </w:r>
          </w:p>
        </w:tc>
      </w:tr>
      <w:tr w14:paraId="37F3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225AD0B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注：本表反映本年度的总收支和年末结转结余情况。财政专户管理资金是指教育收费；事业收入不含教育收费。</w:t>
            </w:r>
          </w:p>
        </w:tc>
      </w:tr>
    </w:tbl>
    <w:p w14:paraId="00F2FE13">
      <w:pPr>
        <w:rPr>
          <w:rFonts w:hint="eastAsia" w:asciiTheme="minorEastAsia" w:hAnsiTheme="minorEastAsia" w:eastAsiaTheme="minorEastAsia" w:cstheme="minorEastAsia"/>
          <w:b w:val="0"/>
          <w:bCs w:val="0"/>
          <w:sz w:val="22"/>
          <w:szCs w:val="22"/>
          <w:lang w:val="en-US" w:eastAsia="zh-CN"/>
        </w:rPr>
      </w:pPr>
      <w:r>
        <w:rPr>
          <w:rFonts w:hint="eastAsia" w:asciiTheme="minorEastAsia" w:hAnsiTheme="minorEastAsia" w:eastAsiaTheme="minorEastAsia" w:cstheme="minorEastAsia"/>
          <w:b w:val="0"/>
          <w:bCs w:val="0"/>
          <w:sz w:val="22"/>
          <w:szCs w:val="22"/>
          <w:highlight w:val="none"/>
          <w:u w:val="none"/>
          <w:lang w:val="en-US" w:eastAsia="zh-CN"/>
        </w:rPr>
        <w:br w:type="page"/>
      </w:r>
    </w:p>
    <w:p w14:paraId="48EFDB26">
      <w:pPr>
        <w:pStyle w:val="28"/>
        <w:keepNext w:val="0"/>
        <w:keepLines w:val="0"/>
        <w:widowControl/>
        <w:suppressLineNumbers w:val="0"/>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二、收入决算表(按功能分类列示)</w:t>
      </w:r>
      <w:r>
        <w:rPr>
          <w:rFonts w:hint="eastAsia" w:ascii="仿宋" w:hAnsi="仿宋" w:eastAsia="仿宋" w:cs="仿宋"/>
          <w:b/>
          <w:bCs/>
          <w:color w:val="000000"/>
          <w:sz w:val="30"/>
          <w:szCs w:val="30"/>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7"/>
        <w:gridCol w:w="2888"/>
        <w:gridCol w:w="1387"/>
        <w:gridCol w:w="1250"/>
        <w:gridCol w:w="1300"/>
        <w:gridCol w:w="1238"/>
        <w:gridCol w:w="1175"/>
        <w:gridCol w:w="1246"/>
        <w:gridCol w:w="1216"/>
        <w:gridCol w:w="1264"/>
      </w:tblGrid>
      <w:tr w14:paraId="157D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14:paraId="1DD8B0EA">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451" w:type="pct"/>
            <w:tcBorders>
              <w:top w:val="nil"/>
              <w:left w:val="nil"/>
              <w:bottom w:val="nil"/>
              <w:right w:val="nil"/>
            </w:tcBorders>
            <w:shd w:val="clear" w:color="auto" w:fill="auto"/>
            <w:noWrap/>
            <w:vAlign w:val="bottom"/>
          </w:tcPr>
          <w:p w14:paraId="45F79B26">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23E6E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C35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0B2DC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14:paraId="25A344E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14:paraId="477948D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14:paraId="2E4FC5E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61FA7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14:paraId="2445B60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71162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其他收入</w:t>
            </w:r>
          </w:p>
        </w:tc>
      </w:tr>
      <w:tr w14:paraId="45445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14:paraId="0428FB6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科目编码</w:t>
            </w:r>
          </w:p>
        </w:tc>
        <w:tc>
          <w:tcPr>
            <w:tcW w:w="1032" w:type="pct"/>
            <w:tcBorders>
              <w:top w:val="nil"/>
              <w:left w:val="nil"/>
              <w:bottom w:val="single" w:color="000000" w:sz="4" w:space="0"/>
              <w:right w:val="single" w:color="000000" w:sz="4" w:space="0"/>
            </w:tcBorders>
            <w:shd w:val="clear" w:color="auto" w:fill="auto"/>
            <w:noWrap/>
            <w:vAlign w:val="center"/>
          </w:tcPr>
          <w:p w14:paraId="10C046D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767F91">
            <w:pPr>
              <w:jc w:val="center"/>
              <w:rPr>
                <w:rFonts w:hint="eastAsia" w:asciiTheme="minorEastAsia" w:hAnsiTheme="minorEastAsia" w:eastAsiaTheme="minorEastAsia" w:cstheme="minorEastAsia"/>
                <w:b w:val="0"/>
                <w:bCs w:val="0"/>
                <w:i w:val="0"/>
                <w:iCs w:val="0"/>
                <w:color w:val="000000"/>
                <w:sz w:val="15"/>
                <w:szCs w:val="15"/>
                <w:u w:val="none"/>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1D31963">
            <w:pPr>
              <w:jc w:val="center"/>
              <w:rPr>
                <w:rFonts w:hint="eastAsia" w:asciiTheme="minorEastAsia" w:hAnsiTheme="minorEastAsia" w:eastAsiaTheme="minorEastAsia" w:cstheme="minorEastAsia"/>
                <w:b w:val="0"/>
                <w:bCs w:val="0"/>
                <w:i w:val="0"/>
                <w:iCs w:val="0"/>
                <w:color w:val="000000"/>
                <w:sz w:val="15"/>
                <w:szCs w:val="15"/>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628A6B5">
            <w:pPr>
              <w:jc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nil"/>
              <w:left w:val="nil"/>
              <w:bottom w:val="single" w:color="000000" w:sz="4" w:space="0"/>
              <w:right w:val="single" w:color="000000" w:sz="4" w:space="0"/>
            </w:tcBorders>
            <w:shd w:val="clear" w:color="auto" w:fill="auto"/>
            <w:noWrap/>
            <w:vAlign w:val="center"/>
          </w:tcPr>
          <w:p w14:paraId="23A2683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小计</w:t>
            </w:r>
          </w:p>
        </w:tc>
        <w:tc>
          <w:tcPr>
            <w:tcW w:w="419" w:type="pct"/>
            <w:tcBorders>
              <w:top w:val="nil"/>
              <w:left w:val="nil"/>
              <w:bottom w:val="single" w:color="000000" w:sz="4" w:space="0"/>
              <w:right w:val="single" w:color="000000" w:sz="4" w:space="0"/>
            </w:tcBorders>
            <w:shd w:val="clear" w:color="auto" w:fill="auto"/>
            <w:noWrap/>
            <w:vAlign w:val="center"/>
          </w:tcPr>
          <w:p w14:paraId="3D461B9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F7E771">
            <w:pPr>
              <w:jc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02CFD13">
            <w:pPr>
              <w:jc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1A8B125">
            <w:pPr>
              <w:jc w:val="center"/>
              <w:rPr>
                <w:rFonts w:hint="eastAsia" w:asciiTheme="minorEastAsia" w:hAnsiTheme="minorEastAsia" w:eastAsiaTheme="minorEastAsia" w:cstheme="minorEastAsia"/>
                <w:b w:val="0"/>
                <w:bCs w:val="0"/>
                <w:i w:val="0"/>
                <w:iCs w:val="0"/>
                <w:color w:val="000000"/>
                <w:sz w:val="15"/>
                <w:szCs w:val="15"/>
                <w:u w:val="none"/>
              </w:rPr>
            </w:pPr>
          </w:p>
        </w:tc>
      </w:tr>
      <w:tr w14:paraId="31AD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14:paraId="160F97B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合计</w:t>
            </w:r>
          </w:p>
        </w:tc>
        <w:tc>
          <w:tcPr>
            <w:tcW w:w="495" w:type="pct"/>
            <w:tcBorders>
              <w:top w:val="nil"/>
              <w:left w:val="nil"/>
              <w:bottom w:val="nil"/>
              <w:right w:val="single" w:color="000000" w:sz="4" w:space="0"/>
            </w:tcBorders>
            <w:shd w:val="clear" w:color="auto" w:fill="auto"/>
            <w:vAlign w:val="center"/>
          </w:tcPr>
          <w:p w14:paraId="02A1CB3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956,467.67</w:t>
            </w:r>
          </w:p>
        </w:tc>
        <w:tc>
          <w:tcPr>
            <w:tcW w:w="446" w:type="pct"/>
            <w:tcBorders>
              <w:top w:val="nil"/>
              <w:left w:val="nil"/>
              <w:bottom w:val="nil"/>
              <w:right w:val="single" w:color="000000" w:sz="4" w:space="0"/>
            </w:tcBorders>
            <w:shd w:val="clear" w:color="auto" w:fill="auto"/>
            <w:vAlign w:val="center"/>
          </w:tcPr>
          <w:p w14:paraId="53CD55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956,404.29</w:t>
            </w:r>
          </w:p>
        </w:tc>
        <w:tc>
          <w:tcPr>
            <w:tcW w:w="464" w:type="pct"/>
            <w:tcBorders>
              <w:top w:val="nil"/>
              <w:left w:val="nil"/>
              <w:bottom w:val="nil"/>
              <w:right w:val="single" w:color="000000" w:sz="4" w:space="0"/>
            </w:tcBorders>
            <w:shd w:val="clear" w:color="auto" w:fill="auto"/>
            <w:vAlign w:val="center"/>
          </w:tcPr>
          <w:p w14:paraId="024A85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nil"/>
              <w:left w:val="nil"/>
              <w:bottom w:val="nil"/>
              <w:right w:val="single" w:color="000000" w:sz="4" w:space="0"/>
            </w:tcBorders>
            <w:shd w:val="clear" w:color="auto" w:fill="auto"/>
            <w:vAlign w:val="center"/>
          </w:tcPr>
          <w:p w14:paraId="02C5F5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nil"/>
              <w:left w:val="nil"/>
              <w:bottom w:val="nil"/>
              <w:right w:val="single" w:color="000000" w:sz="4" w:space="0"/>
            </w:tcBorders>
            <w:shd w:val="clear" w:color="auto" w:fill="auto"/>
            <w:vAlign w:val="center"/>
          </w:tcPr>
          <w:p w14:paraId="1367665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nil"/>
              <w:left w:val="nil"/>
              <w:bottom w:val="nil"/>
              <w:right w:val="single" w:color="000000" w:sz="4" w:space="0"/>
            </w:tcBorders>
            <w:shd w:val="clear" w:color="auto" w:fill="auto"/>
            <w:vAlign w:val="center"/>
          </w:tcPr>
          <w:p w14:paraId="27A09F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nil"/>
              <w:left w:val="nil"/>
              <w:bottom w:val="nil"/>
              <w:right w:val="single" w:color="000000" w:sz="4" w:space="0"/>
            </w:tcBorders>
            <w:shd w:val="clear" w:color="auto" w:fill="auto"/>
            <w:vAlign w:val="center"/>
          </w:tcPr>
          <w:p w14:paraId="68138FE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nil"/>
              <w:left w:val="nil"/>
              <w:bottom w:val="nil"/>
              <w:right w:val="single" w:color="000000" w:sz="4" w:space="0"/>
            </w:tcBorders>
            <w:shd w:val="clear" w:color="auto" w:fill="auto"/>
            <w:vAlign w:val="center"/>
          </w:tcPr>
          <w:p w14:paraId="06203A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63.38</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98,572.08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98,572.08</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2C3BE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5B45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27D8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181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98,572.08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6B31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98,572.08</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E62E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C89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8291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DFB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C7E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7D6A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09E3C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227D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9529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59F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65,714.72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1A0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65,714.72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D81B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889A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7CA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9AE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1C50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3F6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6480E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6494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687A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F8B8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32,857.36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1C52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32,857.36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65A5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EB92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9FFC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E9C8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E254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AC6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9E77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5A4D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AD9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47C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AD7E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B86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012E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68E0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516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C495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D1F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6C3EF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4151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6A25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0949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399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5164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A072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76B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470A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F311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DF2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66BD4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7565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B1C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D67F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525D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2EB7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4354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7169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F888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7A0E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AA5B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113AA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29BE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179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资源勘探工业信息等支出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45B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593,270.62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57C5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593,207.24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BA14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26C9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93D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0EC4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B248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DDA9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63.38</w:t>
            </w:r>
          </w:p>
        </w:tc>
      </w:tr>
      <w:tr w14:paraId="1BC38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920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21507</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146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国有资产监管</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30F8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593,270.62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FDCA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593,207.24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22E8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CB82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F8F8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FED5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591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C28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63.38</w:t>
            </w:r>
          </w:p>
        </w:tc>
      </w:tr>
      <w:tr w14:paraId="14AEF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DDDC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2150701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F8FC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行政运行</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B4C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593,270.62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2A4B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593,207.24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E848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4EFF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31E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1175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F9F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B0B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63.38</w:t>
            </w:r>
          </w:p>
        </w:tc>
      </w:tr>
      <w:tr w14:paraId="76099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3F0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D3C7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住房保障支出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A390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E2E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8A6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5AE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C23A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A588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4BBF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C1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9D45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E448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2CDB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住房改革支出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FD25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9515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5636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605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27E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FBFB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8F5A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E537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3EBD1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FE50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2210201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242B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住房公积金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087E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E5E7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218,645.00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B72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381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F6ED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DBD1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8D8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604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2B0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10E3CF0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注：本表反映本年度取得的各项收入情况。</w:t>
            </w:r>
          </w:p>
        </w:tc>
      </w:tr>
    </w:tbl>
    <w:p w14:paraId="4F172085">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28DACB2F">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050"/>
        <w:gridCol w:w="550"/>
        <w:gridCol w:w="613"/>
        <w:gridCol w:w="650"/>
        <w:gridCol w:w="612"/>
        <w:gridCol w:w="663"/>
        <w:gridCol w:w="712"/>
        <w:gridCol w:w="650"/>
        <w:gridCol w:w="688"/>
        <w:gridCol w:w="650"/>
        <w:gridCol w:w="662"/>
        <w:gridCol w:w="353"/>
        <w:gridCol w:w="260"/>
        <w:gridCol w:w="625"/>
        <w:gridCol w:w="700"/>
        <w:gridCol w:w="712"/>
        <w:gridCol w:w="688"/>
        <w:gridCol w:w="712"/>
        <w:gridCol w:w="638"/>
        <w:gridCol w:w="638"/>
        <w:gridCol w:w="639"/>
      </w:tblGrid>
      <w:tr w14:paraId="11F9E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14:paraId="7A996265">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部门（单位）：天津市东丽区国有资产管理服务中心 </w:t>
            </w:r>
          </w:p>
        </w:tc>
        <w:tc>
          <w:tcPr>
            <w:tcW w:w="245" w:type="pct"/>
            <w:tcBorders>
              <w:top w:val="nil"/>
              <w:left w:val="nil"/>
              <w:bottom w:val="nil"/>
              <w:right w:val="nil"/>
            </w:tcBorders>
            <w:shd w:val="clear" w:color="auto" w:fill="auto"/>
            <w:noWrap/>
            <w:vAlign w:val="bottom"/>
          </w:tcPr>
          <w:p w14:paraId="49E32D13">
            <w:pPr>
              <w:rPr>
                <w:rFonts w:hint="eastAsia" w:asciiTheme="minorEastAsia" w:hAnsiTheme="minorEastAsia" w:eastAsiaTheme="minorEastAsia" w:cstheme="minorEastAsia"/>
                <w:b w:val="0"/>
                <w:bCs w:val="0"/>
                <w:i w:val="0"/>
                <w:iCs w:val="0"/>
                <w:color w:val="000000"/>
                <w:sz w:val="18"/>
                <w:szCs w:val="18"/>
                <w:u w:val="none"/>
              </w:rPr>
            </w:pPr>
          </w:p>
        </w:tc>
        <w:tc>
          <w:tcPr>
            <w:tcW w:w="232" w:type="pct"/>
            <w:tcBorders>
              <w:top w:val="nil"/>
              <w:left w:val="nil"/>
              <w:bottom w:val="nil"/>
              <w:right w:val="nil"/>
            </w:tcBorders>
            <w:shd w:val="clear" w:color="auto" w:fill="auto"/>
            <w:noWrap/>
            <w:vAlign w:val="bottom"/>
          </w:tcPr>
          <w:p w14:paraId="4E40DD0E">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14:paraId="2AE977EE">
            <w:pPr>
              <w:rPr>
                <w:rFonts w:hint="eastAsia" w:asciiTheme="minorEastAsia" w:hAnsiTheme="minorEastAsia" w:eastAsiaTheme="minorEastAsia" w:cstheme="minorEastAsia"/>
                <w:b w:val="0"/>
                <w:bCs w:val="0"/>
                <w:i w:val="0"/>
                <w:iCs w:val="0"/>
                <w:color w:val="000000"/>
                <w:sz w:val="18"/>
                <w:szCs w:val="18"/>
                <w:u w:val="none"/>
              </w:rPr>
            </w:pPr>
          </w:p>
        </w:tc>
        <w:tc>
          <w:tcPr>
            <w:tcW w:w="126" w:type="pct"/>
            <w:tcBorders>
              <w:top w:val="nil"/>
              <w:left w:val="nil"/>
              <w:bottom w:val="nil"/>
              <w:right w:val="nil"/>
            </w:tcBorders>
            <w:shd w:val="clear" w:color="auto" w:fill="auto"/>
            <w:noWrap/>
            <w:vAlign w:val="bottom"/>
          </w:tcPr>
          <w:p w14:paraId="11CBBF8C">
            <w:pPr>
              <w:rPr>
                <w:rFonts w:hint="eastAsia" w:asciiTheme="minorEastAsia" w:hAnsiTheme="minorEastAsia" w:eastAsiaTheme="minorEastAsia" w:cstheme="minorEastAsia"/>
                <w:b w:val="0"/>
                <w:bCs w:val="0"/>
                <w:i w:val="0"/>
                <w:iCs w:val="0"/>
                <w:color w:val="000000"/>
                <w:sz w:val="18"/>
                <w:szCs w:val="18"/>
                <w:u w:val="none"/>
              </w:rPr>
            </w:pPr>
          </w:p>
        </w:tc>
        <w:tc>
          <w:tcPr>
            <w:tcW w:w="316" w:type="pct"/>
            <w:gridSpan w:val="2"/>
            <w:tcBorders>
              <w:top w:val="nil"/>
              <w:left w:val="nil"/>
              <w:bottom w:val="nil"/>
              <w:right w:val="nil"/>
            </w:tcBorders>
            <w:shd w:val="clear" w:color="auto" w:fill="auto"/>
            <w:noWrap/>
            <w:vAlign w:val="bottom"/>
          </w:tcPr>
          <w:p w14:paraId="353028CA">
            <w:pPr>
              <w:rPr>
                <w:rFonts w:hint="eastAsia" w:asciiTheme="minorEastAsia" w:hAnsiTheme="minorEastAsia" w:eastAsiaTheme="minorEastAsia" w:cstheme="minorEastAsia"/>
                <w:b w:val="0"/>
                <w:bCs w:val="0"/>
                <w:i w:val="0"/>
                <w:iCs w:val="0"/>
                <w:color w:val="000000"/>
                <w:sz w:val="18"/>
                <w:szCs w:val="18"/>
                <w:u w:val="none"/>
              </w:rPr>
            </w:pPr>
          </w:p>
        </w:tc>
        <w:tc>
          <w:tcPr>
            <w:tcW w:w="250" w:type="pct"/>
            <w:tcBorders>
              <w:top w:val="nil"/>
              <w:left w:val="nil"/>
              <w:bottom w:val="nil"/>
              <w:right w:val="nil"/>
            </w:tcBorders>
            <w:shd w:val="clear" w:color="auto" w:fill="auto"/>
            <w:noWrap/>
            <w:vAlign w:val="bottom"/>
          </w:tcPr>
          <w:p w14:paraId="11F6FECC">
            <w:pPr>
              <w:rPr>
                <w:rFonts w:hint="eastAsia" w:asciiTheme="minorEastAsia" w:hAnsiTheme="minorEastAsia" w:eastAsiaTheme="minorEastAsia" w:cstheme="minorEastAsia"/>
                <w:b w:val="0"/>
                <w:bCs w:val="0"/>
                <w:i w:val="0"/>
                <w:iCs w:val="0"/>
                <w:color w:val="000000"/>
                <w:sz w:val="18"/>
                <w:szCs w:val="18"/>
                <w:u w:val="none"/>
              </w:rPr>
            </w:pPr>
          </w:p>
        </w:tc>
        <w:tc>
          <w:tcPr>
            <w:tcW w:w="254" w:type="pct"/>
            <w:tcBorders>
              <w:top w:val="nil"/>
              <w:left w:val="nil"/>
              <w:bottom w:val="nil"/>
              <w:right w:val="nil"/>
            </w:tcBorders>
            <w:shd w:val="clear" w:color="auto" w:fill="auto"/>
            <w:noWrap/>
            <w:vAlign w:val="bottom"/>
          </w:tcPr>
          <w:p w14:paraId="4AF0453C">
            <w:pPr>
              <w:rPr>
                <w:rFonts w:hint="eastAsia" w:asciiTheme="minorEastAsia" w:hAnsiTheme="minorEastAsia" w:eastAsiaTheme="minorEastAsia" w:cstheme="minorEastAsia"/>
                <w:b w:val="0"/>
                <w:bCs w:val="0"/>
                <w:i w:val="0"/>
                <w:iCs w:val="0"/>
                <w:color w:val="000000"/>
                <w:sz w:val="18"/>
                <w:szCs w:val="18"/>
                <w:u w:val="none"/>
              </w:rPr>
            </w:pPr>
          </w:p>
        </w:tc>
        <w:tc>
          <w:tcPr>
            <w:tcW w:w="245" w:type="pct"/>
            <w:tcBorders>
              <w:top w:val="nil"/>
              <w:left w:val="nil"/>
              <w:bottom w:val="nil"/>
              <w:right w:val="nil"/>
            </w:tcBorders>
            <w:shd w:val="clear" w:color="auto" w:fill="auto"/>
            <w:noWrap/>
            <w:vAlign w:val="bottom"/>
          </w:tcPr>
          <w:p w14:paraId="76D8F81C">
            <w:pPr>
              <w:rPr>
                <w:rFonts w:hint="eastAsia" w:asciiTheme="minorEastAsia" w:hAnsiTheme="minorEastAsia" w:eastAsiaTheme="minorEastAsia" w:cstheme="minorEastAsia"/>
                <w:b w:val="0"/>
                <w:bCs w:val="0"/>
                <w:i w:val="0"/>
                <w:iCs w:val="0"/>
                <w:color w:val="000000"/>
                <w:sz w:val="18"/>
                <w:szCs w:val="18"/>
                <w:u w:val="none"/>
              </w:rPr>
            </w:pPr>
          </w:p>
        </w:tc>
        <w:tc>
          <w:tcPr>
            <w:tcW w:w="254" w:type="pct"/>
            <w:tcBorders>
              <w:top w:val="nil"/>
              <w:left w:val="nil"/>
              <w:bottom w:val="nil"/>
              <w:right w:val="nil"/>
            </w:tcBorders>
            <w:shd w:val="clear" w:color="auto" w:fill="auto"/>
            <w:noWrap/>
            <w:vAlign w:val="bottom"/>
          </w:tcPr>
          <w:p w14:paraId="416EB0DD">
            <w:pPr>
              <w:rPr>
                <w:rFonts w:hint="eastAsia" w:asciiTheme="minorEastAsia" w:hAnsiTheme="minorEastAsia" w:eastAsiaTheme="minorEastAsia" w:cstheme="minorEastAsia"/>
                <w:b w:val="0"/>
                <w:bCs w:val="0"/>
                <w:i w:val="0"/>
                <w:iCs w:val="0"/>
                <w:color w:val="000000"/>
                <w:sz w:val="18"/>
                <w:szCs w:val="18"/>
                <w:u w:val="none"/>
              </w:rPr>
            </w:pPr>
          </w:p>
        </w:tc>
        <w:tc>
          <w:tcPr>
            <w:tcW w:w="227" w:type="pct"/>
            <w:tcBorders>
              <w:top w:val="nil"/>
              <w:left w:val="nil"/>
              <w:bottom w:val="nil"/>
              <w:right w:val="nil"/>
            </w:tcBorders>
            <w:shd w:val="clear" w:color="auto" w:fill="auto"/>
            <w:noWrap/>
            <w:vAlign w:val="bottom"/>
          </w:tcPr>
          <w:p w14:paraId="7CF7AEAC">
            <w:pPr>
              <w:rPr>
                <w:rFonts w:hint="eastAsia" w:asciiTheme="minorEastAsia" w:hAnsiTheme="minorEastAsia" w:eastAsiaTheme="minorEastAsia" w:cstheme="minorEastAsia"/>
                <w:b w:val="0"/>
                <w:bCs w:val="0"/>
                <w:i w:val="0"/>
                <w:iCs w:val="0"/>
                <w:color w:val="000000"/>
                <w:sz w:val="18"/>
                <w:szCs w:val="18"/>
                <w:u w:val="none"/>
              </w:rPr>
            </w:pPr>
          </w:p>
        </w:tc>
        <w:tc>
          <w:tcPr>
            <w:tcW w:w="456" w:type="pct"/>
            <w:gridSpan w:val="2"/>
            <w:tcBorders>
              <w:top w:val="nil"/>
              <w:left w:val="nil"/>
              <w:bottom w:val="nil"/>
              <w:right w:val="nil"/>
            </w:tcBorders>
            <w:shd w:val="clear" w:color="auto" w:fill="auto"/>
            <w:noWrap/>
            <w:vAlign w:val="bottom"/>
          </w:tcPr>
          <w:p w14:paraId="419449F9">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单位：元</w:t>
            </w:r>
          </w:p>
        </w:tc>
      </w:tr>
      <w:tr w14:paraId="5486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0331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14:paraId="57279E5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14:paraId="70FE2C5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14:paraId="14FD6D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14:paraId="50A533B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上年结转和结余</w:t>
            </w:r>
          </w:p>
        </w:tc>
      </w:tr>
      <w:tr w14:paraId="0738A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289E0">
            <w:pPr>
              <w:jc w:val="center"/>
              <w:rPr>
                <w:rFonts w:hint="eastAsia" w:asciiTheme="minorEastAsia" w:hAnsiTheme="minorEastAsia" w:eastAsiaTheme="minorEastAsia" w:cstheme="minorEastAsia"/>
                <w:b w:val="0"/>
                <w:bCs w:val="0"/>
                <w:i w:val="0"/>
                <w:iCs w:val="0"/>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889D5B3">
            <w:pPr>
              <w:jc w:val="center"/>
              <w:rPr>
                <w:rFonts w:hint="eastAsia" w:asciiTheme="minorEastAsia" w:hAnsiTheme="minorEastAsia" w:eastAsiaTheme="minorEastAsia" w:cstheme="minorEastAsia"/>
                <w:b w:val="0"/>
                <w:bCs w:val="0"/>
                <w:i w:val="0"/>
                <w:iCs w:val="0"/>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063DE55B">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vMerge w:val="restart"/>
            <w:tcBorders>
              <w:top w:val="nil"/>
              <w:left w:val="nil"/>
              <w:bottom w:val="single" w:color="000000" w:sz="4" w:space="0"/>
              <w:right w:val="single" w:color="000000" w:sz="4" w:space="0"/>
            </w:tcBorders>
            <w:shd w:val="clear" w:color="auto" w:fill="auto"/>
            <w:vAlign w:val="center"/>
          </w:tcPr>
          <w:p w14:paraId="759E90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32" w:type="pct"/>
            <w:vMerge w:val="restart"/>
            <w:tcBorders>
              <w:top w:val="nil"/>
              <w:left w:val="nil"/>
              <w:bottom w:val="single" w:color="000000" w:sz="4" w:space="0"/>
              <w:right w:val="single" w:color="000000" w:sz="4" w:space="0"/>
            </w:tcBorders>
            <w:shd w:val="clear" w:color="auto" w:fill="auto"/>
            <w:vAlign w:val="center"/>
          </w:tcPr>
          <w:p w14:paraId="6EDC8EA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14:paraId="67AA509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14:paraId="57AC055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14:paraId="683E7AF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14:paraId="59FBAB3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14:paraId="15CBA95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14:paraId="3A00A58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1956D54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14:paraId="6062C69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14:paraId="534D79F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1004" w:type="pct"/>
            <w:gridSpan w:val="4"/>
            <w:tcBorders>
              <w:top w:val="nil"/>
              <w:left w:val="nil"/>
              <w:bottom w:val="single" w:color="000000" w:sz="4" w:space="0"/>
              <w:right w:val="single" w:color="000000" w:sz="4" w:space="0"/>
            </w:tcBorders>
            <w:shd w:val="clear" w:color="auto" w:fill="auto"/>
            <w:vAlign w:val="center"/>
          </w:tcPr>
          <w:p w14:paraId="3C8AC64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14:paraId="1FBC8A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非财政拨款结转结余</w:t>
            </w:r>
          </w:p>
        </w:tc>
      </w:tr>
      <w:tr w14:paraId="3DC50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04160">
            <w:pPr>
              <w:jc w:val="center"/>
              <w:rPr>
                <w:rFonts w:hint="eastAsia" w:asciiTheme="minorEastAsia" w:hAnsiTheme="minorEastAsia" w:eastAsiaTheme="minorEastAsia" w:cstheme="minorEastAsia"/>
                <w:b w:val="0"/>
                <w:bCs w:val="0"/>
                <w:i w:val="0"/>
                <w:iCs w:val="0"/>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0739139">
            <w:pPr>
              <w:jc w:val="center"/>
              <w:rPr>
                <w:rFonts w:hint="eastAsia" w:asciiTheme="minorEastAsia" w:hAnsiTheme="minorEastAsia" w:eastAsiaTheme="minorEastAsia" w:cstheme="minorEastAsia"/>
                <w:b w:val="0"/>
                <w:bCs w:val="0"/>
                <w:i w:val="0"/>
                <w:iCs w:val="0"/>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4D329F3B">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vMerge w:val="continue"/>
            <w:tcBorders>
              <w:top w:val="nil"/>
              <w:left w:val="nil"/>
              <w:bottom w:val="single" w:color="000000" w:sz="4" w:space="0"/>
              <w:right w:val="single" w:color="000000" w:sz="4" w:space="0"/>
            </w:tcBorders>
            <w:shd w:val="clear" w:color="auto" w:fill="auto"/>
            <w:vAlign w:val="center"/>
          </w:tcPr>
          <w:p w14:paraId="6F3DD5AF">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C6DDC18">
            <w:pPr>
              <w:jc w:val="center"/>
              <w:rPr>
                <w:rFonts w:hint="eastAsia" w:asciiTheme="minorEastAsia" w:hAnsiTheme="minorEastAsia" w:eastAsiaTheme="minorEastAsia" w:cstheme="minorEastAsia"/>
                <w:b w:val="0"/>
                <w:bCs w:val="0"/>
                <w:i w:val="0"/>
                <w:iCs w:val="0"/>
                <w:color w:val="000000"/>
                <w:sz w:val="13"/>
                <w:szCs w:val="13"/>
                <w:u w:val="none"/>
              </w:rPr>
            </w:pPr>
          </w:p>
        </w:tc>
        <w:tc>
          <w:tcPr>
            <w:tcW w:w="218" w:type="pct"/>
            <w:vMerge w:val="continue"/>
            <w:tcBorders>
              <w:top w:val="nil"/>
              <w:left w:val="nil"/>
              <w:bottom w:val="single" w:color="000000" w:sz="4" w:space="0"/>
              <w:right w:val="single" w:color="000000" w:sz="4" w:space="0"/>
            </w:tcBorders>
            <w:shd w:val="clear" w:color="auto" w:fill="auto"/>
            <w:vAlign w:val="center"/>
          </w:tcPr>
          <w:p w14:paraId="79BA1EFC">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65C85387">
            <w:pPr>
              <w:jc w:val="center"/>
              <w:rPr>
                <w:rFonts w:hint="eastAsia" w:asciiTheme="minorEastAsia" w:hAnsiTheme="minorEastAsia" w:eastAsiaTheme="minorEastAsia" w:cstheme="minorEastAsia"/>
                <w:b w:val="0"/>
                <w:bCs w:val="0"/>
                <w:i w:val="0"/>
                <w:iCs w:val="0"/>
                <w:color w:val="000000"/>
                <w:sz w:val="13"/>
                <w:szCs w:val="13"/>
                <w:u w:val="none"/>
              </w:rPr>
            </w:pPr>
          </w:p>
        </w:tc>
        <w:tc>
          <w:tcPr>
            <w:tcW w:w="254" w:type="pct"/>
            <w:vMerge w:val="continue"/>
            <w:tcBorders>
              <w:top w:val="nil"/>
              <w:left w:val="nil"/>
              <w:bottom w:val="single" w:color="000000" w:sz="4" w:space="0"/>
              <w:right w:val="single" w:color="000000" w:sz="4" w:space="0"/>
            </w:tcBorders>
            <w:shd w:val="clear" w:color="auto" w:fill="auto"/>
            <w:vAlign w:val="center"/>
          </w:tcPr>
          <w:p w14:paraId="34ED875A">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3F1A2B2A">
            <w:pPr>
              <w:jc w:val="center"/>
              <w:rPr>
                <w:rFonts w:hint="eastAsia" w:asciiTheme="minorEastAsia" w:hAnsiTheme="minorEastAsia" w:eastAsiaTheme="minorEastAsia" w:cstheme="minorEastAsia"/>
                <w:b w:val="0"/>
                <w:bCs w:val="0"/>
                <w:i w:val="0"/>
                <w:iCs w:val="0"/>
                <w:color w:val="000000"/>
                <w:sz w:val="13"/>
                <w:szCs w:val="13"/>
                <w:u w:val="none"/>
              </w:rPr>
            </w:pPr>
          </w:p>
        </w:tc>
        <w:tc>
          <w:tcPr>
            <w:tcW w:w="245" w:type="pct"/>
            <w:vMerge w:val="continue"/>
            <w:tcBorders>
              <w:top w:val="nil"/>
              <w:left w:val="nil"/>
              <w:bottom w:val="single" w:color="000000" w:sz="4" w:space="0"/>
              <w:right w:val="single" w:color="000000" w:sz="4" w:space="0"/>
            </w:tcBorders>
            <w:shd w:val="clear" w:color="auto" w:fill="auto"/>
            <w:vAlign w:val="center"/>
          </w:tcPr>
          <w:p w14:paraId="68D3A12A">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5743DAD">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16C594CA">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14:paraId="7568531D">
            <w:pPr>
              <w:jc w:val="center"/>
              <w:rPr>
                <w:rFonts w:hint="eastAsia" w:asciiTheme="minorEastAsia" w:hAnsiTheme="minorEastAsia" w:eastAsiaTheme="minorEastAsia" w:cstheme="minorEastAsia"/>
                <w:b w:val="0"/>
                <w:bCs w:val="0"/>
                <w:i w:val="0"/>
                <w:iCs w:val="0"/>
                <w:color w:val="000000"/>
                <w:sz w:val="13"/>
                <w:szCs w:val="13"/>
                <w:u w:val="none"/>
              </w:rPr>
            </w:pPr>
          </w:p>
        </w:tc>
        <w:tc>
          <w:tcPr>
            <w:tcW w:w="223" w:type="pct"/>
            <w:vMerge w:val="continue"/>
            <w:tcBorders>
              <w:top w:val="nil"/>
              <w:left w:val="nil"/>
              <w:bottom w:val="single" w:color="000000" w:sz="4" w:space="0"/>
              <w:right w:val="single" w:color="000000" w:sz="4" w:space="0"/>
            </w:tcBorders>
            <w:shd w:val="clear" w:color="auto" w:fill="auto"/>
            <w:vAlign w:val="center"/>
          </w:tcPr>
          <w:p w14:paraId="11BFC88F">
            <w:pPr>
              <w:jc w:val="center"/>
              <w:rPr>
                <w:rFonts w:hint="eastAsia" w:asciiTheme="minorEastAsia" w:hAnsiTheme="minorEastAsia" w:eastAsiaTheme="minorEastAsia" w:cstheme="minorEastAsia"/>
                <w:b w:val="0"/>
                <w:bCs w:val="0"/>
                <w:i w:val="0"/>
                <w:iCs w:val="0"/>
                <w:color w:val="000000"/>
                <w:sz w:val="13"/>
                <w:szCs w:val="13"/>
                <w:u w:val="none"/>
              </w:rPr>
            </w:pPr>
          </w:p>
        </w:tc>
        <w:tc>
          <w:tcPr>
            <w:tcW w:w="250" w:type="pct"/>
            <w:tcBorders>
              <w:top w:val="nil"/>
              <w:left w:val="nil"/>
              <w:bottom w:val="single" w:color="000000" w:sz="4" w:space="0"/>
              <w:right w:val="single" w:color="000000" w:sz="4" w:space="0"/>
            </w:tcBorders>
            <w:shd w:val="clear" w:color="auto" w:fill="auto"/>
            <w:vAlign w:val="center"/>
          </w:tcPr>
          <w:p w14:paraId="31950AD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54" w:type="pct"/>
            <w:tcBorders>
              <w:top w:val="nil"/>
              <w:left w:val="nil"/>
              <w:bottom w:val="single" w:color="000000" w:sz="4" w:space="0"/>
              <w:right w:val="single" w:color="000000" w:sz="4" w:space="0"/>
            </w:tcBorders>
            <w:shd w:val="clear" w:color="auto" w:fill="auto"/>
            <w:vAlign w:val="center"/>
          </w:tcPr>
          <w:p w14:paraId="1E979E1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45" w:type="pct"/>
            <w:tcBorders>
              <w:top w:val="nil"/>
              <w:left w:val="nil"/>
              <w:bottom w:val="single" w:color="000000" w:sz="4" w:space="0"/>
              <w:right w:val="single" w:color="000000" w:sz="4" w:space="0"/>
            </w:tcBorders>
            <w:shd w:val="clear" w:color="auto" w:fill="auto"/>
            <w:vAlign w:val="center"/>
          </w:tcPr>
          <w:p w14:paraId="50B23BA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54" w:type="pct"/>
            <w:tcBorders>
              <w:top w:val="nil"/>
              <w:left w:val="nil"/>
              <w:bottom w:val="single" w:color="000000" w:sz="4" w:space="0"/>
              <w:right w:val="single" w:color="000000" w:sz="4" w:space="0"/>
            </w:tcBorders>
            <w:shd w:val="clear" w:color="auto" w:fill="auto"/>
            <w:vAlign w:val="center"/>
          </w:tcPr>
          <w:p w14:paraId="26AA197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27" w:type="pct"/>
            <w:tcBorders>
              <w:top w:val="nil"/>
              <w:left w:val="nil"/>
              <w:bottom w:val="single" w:color="000000" w:sz="4" w:space="0"/>
              <w:right w:val="single" w:color="000000" w:sz="4" w:space="0"/>
            </w:tcBorders>
            <w:shd w:val="clear" w:color="auto" w:fill="auto"/>
            <w:vAlign w:val="center"/>
          </w:tcPr>
          <w:p w14:paraId="3F31896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7" w:type="pct"/>
            <w:tcBorders>
              <w:top w:val="nil"/>
              <w:left w:val="nil"/>
              <w:bottom w:val="single" w:color="000000" w:sz="4" w:space="0"/>
              <w:right w:val="single" w:color="000000" w:sz="4" w:space="0"/>
            </w:tcBorders>
            <w:shd w:val="clear" w:color="auto" w:fill="auto"/>
            <w:vAlign w:val="center"/>
          </w:tcPr>
          <w:p w14:paraId="458358B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49A17C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单位资金</w:t>
            </w:r>
          </w:p>
        </w:tc>
      </w:tr>
      <w:tr w14:paraId="1FD6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14:paraId="740ADE6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合计</w:t>
            </w:r>
          </w:p>
        </w:tc>
        <w:tc>
          <w:tcPr>
            <w:tcW w:w="196" w:type="pct"/>
            <w:tcBorders>
              <w:top w:val="nil"/>
              <w:left w:val="nil"/>
              <w:bottom w:val="single" w:color="000000" w:sz="4" w:space="0"/>
              <w:right w:val="single" w:color="000000" w:sz="4" w:space="0"/>
            </w:tcBorders>
            <w:shd w:val="clear" w:color="auto" w:fill="auto"/>
            <w:noWrap/>
            <w:vAlign w:val="center"/>
          </w:tcPr>
          <w:p w14:paraId="5AE4042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956,520.71</w:t>
            </w:r>
          </w:p>
        </w:tc>
        <w:tc>
          <w:tcPr>
            <w:tcW w:w="219" w:type="pct"/>
            <w:tcBorders>
              <w:top w:val="nil"/>
              <w:left w:val="nil"/>
              <w:bottom w:val="single" w:color="000000" w:sz="4" w:space="0"/>
              <w:right w:val="single" w:color="000000" w:sz="4" w:space="0"/>
            </w:tcBorders>
            <w:shd w:val="clear" w:color="auto" w:fill="auto"/>
            <w:noWrap/>
            <w:vAlign w:val="center"/>
          </w:tcPr>
          <w:p w14:paraId="7B660E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956,467.67</w:t>
            </w:r>
          </w:p>
        </w:tc>
        <w:tc>
          <w:tcPr>
            <w:tcW w:w="232" w:type="pct"/>
            <w:tcBorders>
              <w:top w:val="nil"/>
              <w:left w:val="nil"/>
              <w:bottom w:val="single" w:color="000000" w:sz="4" w:space="0"/>
              <w:right w:val="single" w:color="000000" w:sz="4" w:space="0"/>
            </w:tcBorders>
            <w:shd w:val="clear" w:color="auto" w:fill="auto"/>
            <w:noWrap/>
            <w:vAlign w:val="center"/>
          </w:tcPr>
          <w:p w14:paraId="72B2D4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956,404.29</w:t>
            </w:r>
          </w:p>
        </w:tc>
        <w:tc>
          <w:tcPr>
            <w:tcW w:w="218" w:type="pct"/>
            <w:tcBorders>
              <w:top w:val="nil"/>
              <w:left w:val="nil"/>
              <w:bottom w:val="single" w:color="000000" w:sz="4" w:space="0"/>
              <w:right w:val="single" w:color="000000" w:sz="4" w:space="0"/>
            </w:tcBorders>
            <w:shd w:val="clear" w:color="auto" w:fill="auto"/>
            <w:noWrap/>
            <w:vAlign w:val="center"/>
          </w:tcPr>
          <w:p w14:paraId="69BF76C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63" w:type="dxa"/>
            <w:tcBorders>
              <w:top w:val="nil"/>
              <w:left w:val="nil"/>
              <w:bottom w:val="single" w:color="000000" w:sz="4" w:space="0"/>
              <w:right w:val="single" w:color="000000" w:sz="4" w:space="0"/>
            </w:tcBorders>
            <w:shd w:val="clear" w:color="auto" w:fill="auto"/>
            <w:noWrap/>
            <w:vAlign w:val="center"/>
          </w:tcPr>
          <w:p w14:paraId="2FE1528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712" w:type="dxa"/>
            <w:tcBorders>
              <w:top w:val="nil"/>
              <w:left w:val="nil"/>
              <w:bottom w:val="single" w:color="000000" w:sz="4" w:space="0"/>
              <w:right w:val="single" w:color="000000" w:sz="4" w:space="0"/>
            </w:tcBorders>
            <w:shd w:val="clear" w:color="auto" w:fill="auto"/>
            <w:noWrap/>
            <w:vAlign w:val="center"/>
          </w:tcPr>
          <w:p w14:paraId="30F8F6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50" w:type="dxa"/>
            <w:tcBorders>
              <w:top w:val="nil"/>
              <w:left w:val="nil"/>
              <w:bottom w:val="single" w:color="000000" w:sz="4" w:space="0"/>
              <w:right w:val="single" w:color="000000" w:sz="4" w:space="0"/>
            </w:tcBorders>
            <w:shd w:val="clear" w:color="auto" w:fill="auto"/>
            <w:noWrap/>
            <w:vAlign w:val="center"/>
          </w:tcPr>
          <w:p w14:paraId="4E5D35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88" w:type="dxa"/>
            <w:tcBorders>
              <w:top w:val="nil"/>
              <w:left w:val="nil"/>
              <w:bottom w:val="single" w:color="000000" w:sz="4" w:space="0"/>
              <w:right w:val="single" w:color="000000" w:sz="4" w:space="0"/>
            </w:tcBorders>
            <w:shd w:val="clear" w:color="auto" w:fill="auto"/>
            <w:noWrap/>
            <w:vAlign w:val="center"/>
          </w:tcPr>
          <w:p w14:paraId="359F36A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50" w:type="dxa"/>
            <w:tcBorders>
              <w:top w:val="nil"/>
              <w:left w:val="nil"/>
              <w:bottom w:val="single" w:color="000000" w:sz="4" w:space="0"/>
              <w:right w:val="single" w:color="000000" w:sz="4" w:space="0"/>
            </w:tcBorders>
            <w:shd w:val="clear" w:color="auto" w:fill="auto"/>
            <w:noWrap/>
            <w:vAlign w:val="center"/>
          </w:tcPr>
          <w:p w14:paraId="3E0E839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62" w:type="dxa"/>
            <w:tcBorders>
              <w:top w:val="nil"/>
              <w:left w:val="nil"/>
              <w:bottom w:val="single" w:color="000000" w:sz="4" w:space="0"/>
              <w:right w:val="single" w:color="000000" w:sz="4" w:space="0"/>
            </w:tcBorders>
            <w:shd w:val="clear" w:color="auto" w:fill="auto"/>
            <w:noWrap/>
            <w:vAlign w:val="center"/>
          </w:tcPr>
          <w:p w14:paraId="20BB048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13" w:type="dxa"/>
            <w:gridSpan w:val="2"/>
            <w:tcBorders>
              <w:top w:val="nil"/>
              <w:left w:val="nil"/>
              <w:bottom w:val="single" w:color="000000" w:sz="4" w:space="0"/>
              <w:right w:val="single" w:color="000000" w:sz="4" w:space="0"/>
            </w:tcBorders>
            <w:shd w:val="clear" w:color="auto" w:fill="auto"/>
            <w:noWrap/>
            <w:vAlign w:val="center"/>
          </w:tcPr>
          <w:p w14:paraId="519817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63.38</w:t>
            </w:r>
          </w:p>
        </w:tc>
        <w:tc>
          <w:tcPr>
            <w:tcW w:w="625" w:type="dxa"/>
            <w:tcBorders>
              <w:top w:val="nil"/>
              <w:left w:val="nil"/>
              <w:bottom w:val="single" w:color="000000" w:sz="4" w:space="0"/>
              <w:right w:val="single" w:color="000000" w:sz="4" w:space="0"/>
            </w:tcBorders>
            <w:shd w:val="clear" w:color="auto" w:fill="auto"/>
            <w:noWrap/>
            <w:vAlign w:val="center"/>
          </w:tcPr>
          <w:p w14:paraId="7C7F9B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700" w:type="dxa"/>
            <w:tcBorders>
              <w:top w:val="nil"/>
              <w:left w:val="nil"/>
              <w:bottom w:val="single" w:color="000000" w:sz="4" w:space="0"/>
              <w:right w:val="single" w:color="000000" w:sz="4" w:space="0"/>
            </w:tcBorders>
            <w:shd w:val="clear" w:color="auto" w:fill="auto"/>
            <w:noWrap/>
            <w:vAlign w:val="center"/>
          </w:tcPr>
          <w:p w14:paraId="7FD561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712" w:type="dxa"/>
            <w:tcBorders>
              <w:top w:val="nil"/>
              <w:left w:val="nil"/>
              <w:bottom w:val="single" w:color="000000" w:sz="4" w:space="0"/>
              <w:right w:val="single" w:color="000000" w:sz="4" w:space="0"/>
            </w:tcBorders>
            <w:shd w:val="clear" w:color="auto" w:fill="auto"/>
            <w:noWrap/>
            <w:vAlign w:val="center"/>
          </w:tcPr>
          <w:p w14:paraId="0060C96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688" w:type="dxa"/>
            <w:tcBorders>
              <w:top w:val="nil"/>
              <w:left w:val="nil"/>
              <w:bottom w:val="single" w:color="000000" w:sz="4" w:space="0"/>
              <w:right w:val="single" w:color="000000" w:sz="4" w:space="0"/>
            </w:tcBorders>
            <w:shd w:val="clear" w:color="auto" w:fill="auto"/>
            <w:noWrap/>
            <w:vAlign w:val="center"/>
          </w:tcPr>
          <w:p w14:paraId="76CD9CE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712" w:type="dxa"/>
            <w:tcBorders>
              <w:top w:val="nil"/>
              <w:left w:val="nil"/>
              <w:bottom w:val="single" w:color="000000" w:sz="4" w:space="0"/>
              <w:right w:val="single" w:color="000000" w:sz="4" w:space="0"/>
            </w:tcBorders>
            <w:shd w:val="clear" w:color="auto" w:fill="auto"/>
            <w:noWrap/>
            <w:vAlign w:val="center"/>
          </w:tcPr>
          <w:p w14:paraId="45AAC4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38" w:type="dxa"/>
            <w:tcBorders>
              <w:top w:val="nil"/>
              <w:left w:val="nil"/>
              <w:bottom w:val="single" w:color="000000" w:sz="4" w:space="0"/>
              <w:right w:val="single" w:color="000000" w:sz="4" w:space="0"/>
            </w:tcBorders>
            <w:shd w:val="clear" w:color="auto" w:fill="auto"/>
            <w:noWrap/>
            <w:vAlign w:val="center"/>
          </w:tcPr>
          <w:p w14:paraId="79CB90E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7" w:type="pct"/>
            <w:tcBorders>
              <w:top w:val="nil"/>
              <w:left w:val="nil"/>
              <w:bottom w:val="single" w:color="000000" w:sz="4" w:space="0"/>
              <w:right w:val="single" w:color="000000" w:sz="4" w:space="0"/>
            </w:tcBorders>
            <w:shd w:val="clear" w:color="auto" w:fill="auto"/>
            <w:noWrap/>
            <w:vAlign w:val="center"/>
          </w:tcPr>
          <w:p w14:paraId="70C238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8" w:type="pct"/>
            <w:tcBorders>
              <w:top w:val="nil"/>
              <w:left w:val="nil"/>
              <w:bottom w:val="single" w:color="000000" w:sz="4" w:space="0"/>
              <w:right w:val="single" w:color="000000" w:sz="4" w:space="0"/>
            </w:tcBorders>
            <w:shd w:val="clear" w:color="auto" w:fill="auto"/>
            <w:noWrap/>
            <w:vAlign w:val="center"/>
          </w:tcPr>
          <w:p w14:paraId="51CDE5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r>
      <w:tr w14:paraId="4A7C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7FC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315102</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DBD7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天津市东丽区国有资产管理服务中心</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3C6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956,520.71</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5C3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956,467.67</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6091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956,404.29</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210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3CF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E023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9D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36A8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F12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6AF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491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63.38</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B30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0689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F56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53.04</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FC01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02E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DD0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12DF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A6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r>
      <w:tr w14:paraId="1D1F4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14:paraId="116874E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注：本表反映本年度取得的各项收入情况。财政专户管理资金是指教育收费；事业收入不含教育收费。</w:t>
            </w:r>
          </w:p>
        </w:tc>
      </w:tr>
    </w:tbl>
    <w:p w14:paraId="16C62B91">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35793248">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5"/>
        <w:gridCol w:w="2188"/>
        <w:gridCol w:w="1845"/>
        <w:gridCol w:w="1800"/>
        <w:gridCol w:w="1800"/>
        <w:gridCol w:w="1815"/>
        <w:gridCol w:w="1628"/>
        <w:gridCol w:w="1589"/>
      </w:tblGrid>
      <w:tr w14:paraId="6425F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11501966">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567" w:type="pct"/>
            <w:tcBorders>
              <w:top w:val="nil"/>
              <w:left w:val="nil"/>
              <w:bottom w:val="nil"/>
              <w:right w:val="nil"/>
            </w:tcBorders>
            <w:shd w:val="clear" w:color="auto" w:fill="auto"/>
            <w:noWrap/>
            <w:vAlign w:val="bottom"/>
          </w:tcPr>
          <w:p w14:paraId="1107D77C">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6321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559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1F832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4B8461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590CD9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672CA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65F7E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3BD8B3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对附属单位补助支出</w:t>
            </w:r>
          </w:p>
        </w:tc>
      </w:tr>
      <w:tr w14:paraId="7863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14:paraId="43BD054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81" w:type="pct"/>
            <w:tcBorders>
              <w:top w:val="nil"/>
              <w:left w:val="nil"/>
              <w:bottom w:val="nil"/>
              <w:right w:val="single" w:color="000000" w:sz="4" w:space="0"/>
            </w:tcBorders>
            <w:shd w:val="clear" w:color="auto" w:fill="auto"/>
            <w:noWrap/>
            <w:vAlign w:val="center"/>
          </w:tcPr>
          <w:p w14:paraId="69D203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02E44FB">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3DB31C1">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EE03F2">
            <w:pPr>
              <w:jc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DEAFBDF">
            <w:pPr>
              <w:jc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382ADDA">
            <w:pPr>
              <w:jc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7C6FB6C">
            <w:pPr>
              <w:jc w:val="center"/>
              <w:rPr>
                <w:rFonts w:hint="eastAsia" w:asciiTheme="minorEastAsia" w:hAnsiTheme="minorEastAsia" w:eastAsiaTheme="minorEastAsia" w:cstheme="minorEastAsia"/>
                <w:b w:val="0"/>
                <w:bCs w:val="0"/>
                <w:i w:val="0"/>
                <w:iCs w:val="0"/>
                <w:color w:val="000000"/>
                <w:sz w:val="22"/>
                <w:szCs w:val="22"/>
                <w:u w:val="none"/>
              </w:rPr>
            </w:pPr>
          </w:p>
        </w:tc>
      </w:tr>
      <w:tr w14:paraId="636A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58F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897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956,467.67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5A4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956,467.67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44D7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7469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9AE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993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2B36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09AC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512C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2676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F6D5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7B6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4FD4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A037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1C0B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0EB9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2BE3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83EE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3E5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65,714.72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D208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65,714.72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9185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6D7B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9F6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ED2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E874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D808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E3F3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4E5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32,857.36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20E6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32,857.36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07E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842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C06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01F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3C68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21F7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2974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1CDB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D59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B655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8A77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9E70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216E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727B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291C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602B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7D7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6705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EE69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065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1F3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F28F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9D55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C7F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FC69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289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A90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629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216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862B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3C1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91F3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166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5CBA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6AE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8AB1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50E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682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918D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4E7F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B918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E930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A15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国有资产监管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1E0C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0BEB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66B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B772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6DDE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03F3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936E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0D21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3E03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B925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424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593,270.62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C78F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F2C3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8D7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F798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7C9F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3D14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1EE5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C08A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4A4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8EB5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DD9F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C8E5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D7D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822B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09E2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20F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F519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863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C100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C45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3BC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6D8D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6E3F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57C5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2210201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829C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F2AA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726A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8C02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D47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4A1C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F31B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558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2B16370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注：本表反映本年度各项支出情况。</w:t>
            </w:r>
          </w:p>
        </w:tc>
      </w:tr>
    </w:tbl>
    <w:p w14:paraId="24D72203">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282A4E90">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1EC60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5C49FF5B">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705" w:type="pct"/>
            <w:tcBorders>
              <w:top w:val="nil"/>
              <w:left w:val="nil"/>
              <w:bottom w:val="nil"/>
              <w:right w:val="nil"/>
            </w:tcBorders>
            <w:shd w:val="clear" w:color="auto" w:fill="auto"/>
            <w:noWrap/>
            <w:vAlign w:val="bottom"/>
          </w:tcPr>
          <w:p w14:paraId="47C6A39A">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2371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1D6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3CD39D2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r>
      <w:tr w14:paraId="092F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EBB37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72" w:type="pct"/>
            <w:tcBorders>
              <w:top w:val="nil"/>
              <w:left w:val="nil"/>
              <w:bottom w:val="single" w:color="000000" w:sz="4" w:space="0"/>
              <w:right w:val="single" w:color="000000" w:sz="4" w:space="0"/>
            </w:tcBorders>
            <w:shd w:val="clear" w:color="auto" w:fill="auto"/>
            <w:noWrap/>
            <w:vAlign w:val="center"/>
          </w:tcPr>
          <w:p w14:paraId="35F0628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839" w:type="pct"/>
            <w:tcBorders>
              <w:top w:val="nil"/>
              <w:left w:val="nil"/>
              <w:bottom w:val="single" w:color="000000" w:sz="4" w:space="0"/>
              <w:right w:val="single" w:color="000000" w:sz="4" w:space="0"/>
            </w:tcBorders>
            <w:shd w:val="clear" w:color="auto" w:fill="auto"/>
            <w:noWrap/>
            <w:vAlign w:val="center"/>
          </w:tcPr>
          <w:p w14:paraId="7180157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61" w:type="pct"/>
            <w:tcBorders>
              <w:top w:val="nil"/>
              <w:left w:val="nil"/>
              <w:bottom w:val="single" w:color="000000" w:sz="4" w:space="0"/>
              <w:right w:val="single" w:color="000000" w:sz="4" w:space="0"/>
            </w:tcBorders>
            <w:shd w:val="clear" w:color="auto" w:fill="auto"/>
            <w:noWrap/>
            <w:vAlign w:val="center"/>
          </w:tcPr>
          <w:p w14:paraId="2E5464D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40" w:type="pct"/>
            <w:tcBorders>
              <w:top w:val="nil"/>
              <w:left w:val="nil"/>
              <w:bottom w:val="single" w:color="000000" w:sz="4" w:space="0"/>
              <w:right w:val="single" w:color="000000" w:sz="4" w:space="0"/>
            </w:tcBorders>
            <w:shd w:val="clear" w:color="auto" w:fill="auto"/>
            <w:noWrap/>
            <w:vAlign w:val="center"/>
          </w:tcPr>
          <w:p w14:paraId="447FE96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76DDFA5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3D3F28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国有资本经营预算财政拨款</w:t>
            </w:r>
          </w:p>
        </w:tc>
      </w:tr>
      <w:tr w14:paraId="6BC76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BF65B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0DB355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956,404.29</w:t>
            </w:r>
          </w:p>
        </w:tc>
        <w:tc>
          <w:tcPr>
            <w:tcW w:w="839" w:type="pct"/>
            <w:tcBorders>
              <w:top w:val="nil"/>
              <w:left w:val="nil"/>
              <w:bottom w:val="single" w:color="000000" w:sz="4" w:space="0"/>
              <w:right w:val="single" w:color="000000" w:sz="4" w:space="0"/>
            </w:tcBorders>
            <w:shd w:val="clear" w:color="auto" w:fill="auto"/>
            <w:noWrap/>
            <w:vAlign w:val="center"/>
          </w:tcPr>
          <w:p w14:paraId="4AA7237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02DA799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21DC38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0E98C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75327C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82B7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2168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27A80D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B80607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C885C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75038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7A839B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6C9065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B1C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AE0A6E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C6E27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3479D5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005D4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821299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1CEC3A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71B9C9D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0DE2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A04B91">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AFFF9E">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3EA55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6568771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6FCD11E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0C92E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16404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391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4BDF40">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D1F761">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8D0F8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769F182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6FCAC6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EEA1B8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79A0466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EEA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E54A81">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76878A1">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3B4E0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B9315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40" w:type="pct"/>
            <w:tcBorders>
              <w:top w:val="nil"/>
              <w:left w:val="nil"/>
              <w:bottom w:val="single" w:color="000000" w:sz="4" w:space="0"/>
              <w:right w:val="single" w:color="000000" w:sz="4" w:space="0"/>
            </w:tcBorders>
            <w:shd w:val="clear" w:color="auto" w:fill="auto"/>
            <w:noWrap/>
            <w:vAlign w:val="center"/>
          </w:tcPr>
          <w:p w14:paraId="3D25F62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98,572.08</w:t>
            </w:r>
          </w:p>
        </w:tc>
        <w:tc>
          <w:tcPr>
            <w:tcW w:w="652" w:type="pct"/>
            <w:tcBorders>
              <w:top w:val="nil"/>
              <w:left w:val="nil"/>
              <w:bottom w:val="single" w:color="000000" w:sz="4" w:space="0"/>
              <w:right w:val="single" w:color="000000" w:sz="4" w:space="0"/>
            </w:tcBorders>
            <w:shd w:val="clear" w:color="auto" w:fill="auto"/>
            <w:noWrap/>
            <w:vAlign w:val="center"/>
          </w:tcPr>
          <w:p w14:paraId="1D24BB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FEA45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460D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6F9985">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9608F5D">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383EEA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78DD325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0" w:type="pct"/>
            <w:tcBorders>
              <w:top w:val="nil"/>
              <w:left w:val="nil"/>
              <w:bottom w:val="single" w:color="000000" w:sz="4" w:space="0"/>
              <w:right w:val="single" w:color="000000" w:sz="4" w:space="0"/>
            </w:tcBorders>
            <w:shd w:val="clear" w:color="auto" w:fill="auto"/>
            <w:noWrap/>
            <w:vAlign w:val="center"/>
          </w:tcPr>
          <w:p w14:paraId="49596C3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52" w:type="pct"/>
            <w:tcBorders>
              <w:top w:val="nil"/>
              <w:left w:val="nil"/>
              <w:bottom w:val="single" w:color="000000" w:sz="4" w:space="0"/>
              <w:right w:val="single" w:color="000000" w:sz="4" w:space="0"/>
            </w:tcBorders>
            <w:shd w:val="clear" w:color="auto" w:fill="auto"/>
            <w:noWrap/>
            <w:vAlign w:val="center"/>
          </w:tcPr>
          <w:p w14:paraId="59C1F0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A334F1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3708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BB83E82">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C7EF95">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A78CDA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216CC4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70015F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098DD3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A4FB3C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3C1F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A69C909">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E90E199">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A2775D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6A9513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47AC6D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6285D1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12F97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E2A9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840B705">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E891174">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DA6D76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1109371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361AB5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B4D21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A49D67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4CD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28129AD">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1C88E8C">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2C5E2A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58322DD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811680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16003C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6E6073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DF2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38AE7F">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22BEB83">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8F1CF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0DEC30F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593,207.24</w:t>
            </w:r>
          </w:p>
        </w:tc>
        <w:tc>
          <w:tcPr>
            <w:tcW w:w="640" w:type="pct"/>
            <w:tcBorders>
              <w:top w:val="nil"/>
              <w:left w:val="nil"/>
              <w:bottom w:val="single" w:color="000000" w:sz="4" w:space="0"/>
              <w:right w:val="single" w:color="000000" w:sz="4" w:space="0"/>
            </w:tcBorders>
            <w:shd w:val="clear" w:color="auto" w:fill="auto"/>
            <w:noWrap/>
            <w:vAlign w:val="center"/>
          </w:tcPr>
          <w:p w14:paraId="045A06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593,207.24</w:t>
            </w:r>
          </w:p>
        </w:tc>
        <w:tc>
          <w:tcPr>
            <w:tcW w:w="652" w:type="pct"/>
            <w:tcBorders>
              <w:top w:val="nil"/>
              <w:left w:val="nil"/>
              <w:bottom w:val="single" w:color="000000" w:sz="4" w:space="0"/>
              <w:right w:val="single" w:color="000000" w:sz="4" w:space="0"/>
            </w:tcBorders>
            <w:shd w:val="clear" w:color="auto" w:fill="auto"/>
            <w:noWrap/>
            <w:vAlign w:val="center"/>
          </w:tcPr>
          <w:p w14:paraId="757E5E8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4E0D69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0C6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292260F">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379D74">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54822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7E2A0DD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BD347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AFE9E9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FBDCE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CB3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54A6F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251732">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DD8E16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4913BA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32880F6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EDFA38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5B53A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FAF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CB55C2">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2819E1">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64FF8B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6717BDC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9C2775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0AF65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321F45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570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ACD1B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1151A2A">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B10A98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76AB3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2B21A0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55FDB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763C15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89D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CBCBABC">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FA26D42">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29A213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126624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40" w:type="pct"/>
            <w:tcBorders>
              <w:top w:val="nil"/>
              <w:left w:val="nil"/>
              <w:bottom w:val="single" w:color="000000" w:sz="4" w:space="0"/>
              <w:right w:val="single" w:color="000000" w:sz="4" w:space="0"/>
            </w:tcBorders>
            <w:shd w:val="clear" w:color="auto" w:fill="auto"/>
            <w:noWrap/>
            <w:vAlign w:val="center"/>
          </w:tcPr>
          <w:p w14:paraId="4C7FD6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652" w:type="pct"/>
            <w:tcBorders>
              <w:top w:val="nil"/>
              <w:left w:val="nil"/>
              <w:bottom w:val="single" w:color="000000" w:sz="4" w:space="0"/>
              <w:right w:val="single" w:color="000000" w:sz="4" w:space="0"/>
            </w:tcBorders>
            <w:shd w:val="clear" w:color="auto" w:fill="auto"/>
            <w:noWrap/>
            <w:vAlign w:val="center"/>
          </w:tcPr>
          <w:p w14:paraId="7A68D21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7EF6CB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0E14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DE23017">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AFB4AB8">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A4913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553ABD3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DAE7E7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C5705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A552EE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6B22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E9399F">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F0C345F">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42DA89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716758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4B7DCA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050369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66203D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32E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84C108A">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D40A82">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715047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2D525E9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50511FB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5C17FA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4E80D3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C20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98CBC59">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FBB35">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7D7420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3A71071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18827A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5C57633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7BB9C4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DBB1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58AE180">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8B7A2E">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33BA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6942298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3F9A0F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1B0EF5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5B290E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91F3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7CEA0A5">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7053A93">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847B0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0D59CC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192125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54195F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12868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6A67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7649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1C3B5F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956,404.29</w:t>
            </w:r>
          </w:p>
        </w:tc>
        <w:tc>
          <w:tcPr>
            <w:tcW w:w="839" w:type="pct"/>
            <w:tcBorders>
              <w:top w:val="nil"/>
              <w:left w:val="nil"/>
              <w:bottom w:val="single" w:color="000000" w:sz="4" w:space="0"/>
              <w:right w:val="single" w:color="000000" w:sz="4" w:space="0"/>
            </w:tcBorders>
            <w:shd w:val="clear" w:color="auto" w:fill="auto"/>
            <w:noWrap/>
            <w:vAlign w:val="center"/>
          </w:tcPr>
          <w:p w14:paraId="3609C2B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1B9358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956,404.29</w:t>
            </w:r>
          </w:p>
        </w:tc>
        <w:tc>
          <w:tcPr>
            <w:tcW w:w="640" w:type="pct"/>
            <w:tcBorders>
              <w:top w:val="nil"/>
              <w:left w:val="nil"/>
              <w:bottom w:val="single" w:color="000000" w:sz="4" w:space="0"/>
              <w:right w:val="single" w:color="000000" w:sz="4" w:space="0"/>
            </w:tcBorders>
            <w:shd w:val="clear" w:color="auto" w:fill="auto"/>
            <w:noWrap/>
            <w:vAlign w:val="center"/>
          </w:tcPr>
          <w:p w14:paraId="54B704D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956,404.29</w:t>
            </w:r>
          </w:p>
        </w:tc>
        <w:tc>
          <w:tcPr>
            <w:tcW w:w="652" w:type="pct"/>
            <w:tcBorders>
              <w:top w:val="nil"/>
              <w:left w:val="nil"/>
              <w:bottom w:val="single" w:color="000000" w:sz="4" w:space="0"/>
              <w:right w:val="single" w:color="000000" w:sz="4" w:space="0"/>
            </w:tcBorders>
            <w:shd w:val="clear" w:color="auto" w:fill="auto"/>
            <w:noWrap/>
            <w:vAlign w:val="center"/>
          </w:tcPr>
          <w:p w14:paraId="7AF2ECF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76ED9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EEF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079BF7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15A111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839" w:type="pct"/>
            <w:tcBorders>
              <w:top w:val="nil"/>
              <w:left w:val="nil"/>
              <w:bottom w:val="single" w:color="000000" w:sz="4" w:space="0"/>
              <w:right w:val="single" w:color="000000" w:sz="4" w:space="0"/>
            </w:tcBorders>
            <w:shd w:val="clear" w:color="auto" w:fill="auto"/>
            <w:noWrap/>
            <w:vAlign w:val="center"/>
          </w:tcPr>
          <w:p w14:paraId="36B9D2B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750A9E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640" w:type="pct"/>
            <w:tcBorders>
              <w:top w:val="nil"/>
              <w:left w:val="nil"/>
              <w:bottom w:val="single" w:color="000000" w:sz="4" w:space="0"/>
              <w:right w:val="single" w:color="000000" w:sz="4" w:space="0"/>
            </w:tcBorders>
            <w:shd w:val="clear" w:color="auto" w:fill="auto"/>
            <w:noWrap/>
            <w:vAlign w:val="center"/>
          </w:tcPr>
          <w:p w14:paraId="4F61E8B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652" w:type="pct"/>
            <w:tcBorders>
              <w:top w:val="nil"/>
              <w:left w:val="nil"/>
              <w:bottom w:val="single" w:color="000000" w:sz="4" w:space="0"/>
              <w:right w:val="single" w:color="000000" w:sz="4" w:space="0"/>
            </w:tcBorders>
            <w:shd w:val="clear" w:color="auto" w:fill="auto"/>
            <w:noWrap/>
            <w:vAlign w:val="center"/>
          </w:tcPr>
          <w:p w14:paraId="4DB996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5BAD30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1DD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1C119B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CB2D2E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53.04</w:t>
            </w:r>
          </w:p>
        </w:tc>
        <w:tc>
          <w:tcPr>
            <w:tcW w:w="839" w:type="pct"/>
            <w:tcBorders>
              <w:top w:val="nil"/>
              <w:left w:val="nil"/>
              <w:bottom w:val="single" w:color="000000" w:sz="4" w:space="0"/>
              <w:right w:val="single" w:color="000000" w:sz="4" w:space="0"/>
            </w:tcBorders>
            <w:shd w:val="clear" w:color="auto" w:fill="auto"/>
            <w:noWrap/>
            <w:vAlign w:val="center"/>
          </w:tcPr>
          <w:p w14:paraId="127AD618">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E15004E">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4302AF3">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FE8AA51">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C12BF33">
            <w:pPr>
              <w:jc w:val="left"/>
              <w:rPr>
                <w:rFonts w:hint="eastAsia" w:asciiTheme="minorEastAsia" w:hAnsiTheme="minorEastAsia" w:eastAsiaTheme="minorEastAsia" w:cstheme="minorEastAsia"/>
                <w:b w:val="0"/>
                <w:bCs w:val="0"/>
                <w:i w:val="0"/>
                <w:iCs w:val="0"/>
                <w:color w:val="000000"/>
                <w:sz w:val="22"/>
                <w:szCs w:val="22"/>
                <w:u w:val="none"/>
              </w:rPr>
            </w:pPr>
          </w:p>
        </w:tc>
      </w:tr>
      <w:tr w14:paraId="0A2A1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4C8B2A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5790C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8EFB271">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62B4488B">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3AD22EA">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DA8A668">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1316B1E">
            <w:pPr>
              <w:jc w:val="left"/>
              <w:rPr>
                <w:rFonts w:hint="eastAsia" w:asciiTheme="minorEastAsia" w:hAnsiTheme="minorEastAsia" w:eastAsiaTheme="minorEastAsia" w:cstheme="minorEastAsia"/>
                <w:b w:val="0"/>
                <w:bCs w:val="0"/>
                <w:i w:val="0"/>
                <w:iCs w:val="0"/>
                <w:color w:val="000000"/>
                <w:sz w:val="22"/>
                <w:szCs w:val="22"/>
                <w:u w:val="none"/>
              </w:rPr>
            </w:pPr>
          </w:p>
        </w:tc>
      </w:tr>
      <w:tr w14:paraId="1AC6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7BECE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9CC21A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5AE3221">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0FCDFD5">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E005FDC">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6120A5B">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356FB6C">
            <w:pPr>
              <w:jc w:val="left"/>
              <w:rPr>
                <w:rFonts w:hint="eastAsia" w:asciiTheme="minorEastAsia" w:hAnsiTheme="minorEastAsia" w:eastAsiaTheme="minorEastAsia" w:cstheme="minorEastAsia"/>
                <w:b w:val="0"/>
                <w:bCs w:val="0"/>
                <w:i w:val="0"/>
                <w:iCs w:val="0"/>
                <w:color w:val="000000"/>
                <w:sz w:val="22"/>
                <w:szCs w:val="22"/>
                <w:u w:val="none"/>
              </w:rPr>
            </w:pPr>
          </w:p>
        </w:tc>
      </w:tr>
      <w:tr w14:paraId="400D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24C37C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72" w:type="pct"/>
            <w:tcBorders>
              <w:top w:val="nil"/>
              <w:left w:val="nil"/>
              <w:bottom w:val="single" w:color="000000" w:sz="4" w:space="0"/>
              <w:right w:val="single" w:color="000000" w:sz="4" w:space="0"/>
            </w:tcBorders>
            <w:shd w:val="clear" w:color="auto" w:fill="auto"/>
            <w:noWrap/>
            <w:vAlign w:val="center"/>
          </w:tcPr>
          <w:p w14:paraId="41DA72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956,457.33</w:t>
            </w:r>
          </w:p>
        </w:tc>
        <w:tc>
          <w:tcPr>
            <w:tcW w:w="839" w:type="pct"/>
            <w:tcBorders>
              <w:top w:val="nil"/>
              <w:left w:val="nil"/>
              <w:bottom w:val="single" w:color="000000" w:sz="4" w:space="0"/>
              <w:right w:val="single" w:color="000000" w:sz="4" w:space="0"/>
            </w:tcBorders>
            <w:shd w:val="clear" w:color="auto" w:fill="auto"/>
            <w:noWrap/>
            <w:vAlign w:val="center"/>
          </w:tcPr>
          <w:p w14:paraId="2619A42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61" w:type="pct"/>
            <w:tcBorders>
              <w:top w:val="nil"/>
              <w:left w:val="nil"/>
              <w:bottom w:val="single" w:color="000000" w:sz="4" w:space="0"/>
              <w:right w:val="single" w:color="000000" w:sz="4" w:space="0"/>
            </w:tcBorders>
            <w:shd w:val="clear" w:color="auto" w:fill="auto"/>
            <w:noWrap/>
            <w:vAlign w:val="center"/>
          </w:tcPr>
          <w:p w14:paraId="6C91897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956,457.33</w:t>
            </w:r>
          </w:p>
        </w:tc>
        <w:tc>
          <w:tcPr>
            <w:tcW w:w="640" w:type="pct"/>
            <w:tcBorders>
              <w:top w:val="nil"/>
              <w:left w:val="nil"/>
              <w:bottom w:val="single" w:color="000000" w:sz="4" w:space="0"/>
              <w:right w:val="single" w:color="000000" w:sz="4" w:space="0"/>
            </w:tcBorders>
            <w:shd w:val="clear" w:color="auto" w:fill="auto"/>
            <w:noWrap/>
            <w:vAlign w:val="center"/>
          </w:tcPr>
          <w:p w14:paraId="1A11AFA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956,457.33</w:t>
            </w:r>
          </w:p>
        </w:tc>
        <w:tc>
          <w:tcPr>
            <w:tcW w:w="652" w:type="pct"/>
            <w:tcBorders>
              <w:top w:val="nil"/>
              <w:left w:val="nil"/>
              <w:bottom w:val="single" w:color="000000" w:sz="4" w:space="0"/>
              <w:right w:val="single" w:color="000000" w:sz="4" w:space="0"/>
            </w:tcBorders>
            <w:shd w:val="clear" w:color="auto" w:fill="auto"/>
            <w:noWrap/>
            <w:vAlign w:val="center"/>
          </w:tcPr>
          <w:p w14:paraId="4CF4E0C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4076D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103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01059F6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注：本表反映本年度一般公共预算财政拨款、政府性基金预算财政拨款和国有资本经营预算财政拨款的总收支和年末结转结余情况。</w:t>
            </w:r>
          </w:p>
        </w:tc>
      </w:tr>
    </w:tbl>
    <w:p w14:paraId="39AC2F99">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50B2B1FE">
      <w:pPr>
        <w:pStyle w:val="28"/>
        <w:keepNext w:val="0"/>
        <w:keepLines w:val="0"/>
        <w:widowControl/>
        <w:numPr>
          <w:ilvl w:val="0"/>
          <w:numId w:val="2"/>
        </w:numPr>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9"/>
        <w:gridCol w:w="4092"/>
        <w:gridCol w:w="1800"/>
        <w:gridCol w:w="1662"/>
        <w:gridCol w:w="1738"/>
        <w:gridCol w:w="1708"/>
        <w:gridCol w:w="1673"/>
      </w:tblGrid>
      <w:tr w14:paraId="74ED7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14:paraId="58F3F047">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天津市东丽区国有资产管理服务中心 </w:t>
            </w:r>
          </w:p>
        </w:tc>
        <w:tc>
          <w:tcPr>
            <w:tcW w:w="597" w:type="pct"/>
            <w:tcBorders>
              <w:top w:val="nil"/>
              <w:left w:val="nil"/>
              <w:bottom w:val="nil"/>
              <w:right w:val="nil"/>
            </w:tcBorders>
            <w:shd w:val="clear" w:color="auto" w:fill="auto"/>
            <w:noWrap/>
            <w:vAlign w:val="bottom"/>
          </w:tcPr>
          <w:p w14:paraId="21EC1AB8">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7BECD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F3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A8A6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14:paraId="1C64C9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14:paraId="03FDCF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r>
      <w:tr w14:paraId="5F1C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14:paraId="6DBB1A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462" w:type="pct"/>
            <w:tcBorders>
              <w:top w:val="nil"/>
              <w:left w:val="nil"/>
              <w:bottom w:val="nil"/>
              <w:right w:val="single" w:color="000000" w:sz="4" w:space="0"/>
            </w:tcBorders>
            <w:shd w:val="clear" w:color="auto" w:fill="auto"/>
            <w:noWrap/>
            <w:vAlign w:val="center"/>
          </w:tcPr>
          <w:p w14:paraId="2DAFD8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D1A57C9">
            <w:pPr>
              <w:jc w:val="center"/>
              <w:rPr>
                <w:rFonts w:hint="eastAsia" w:asciiTheme="minorEastAsia" w:hAnsiTheme="minorEastAsia" w:eastAsiaTheme="minorEastAsia" w:cstheme="minorEastAsia"/>
                <w:i w:val="0"/>
                <w:iCs w:val="0"/>
                <w:color w:val="000000"/>
                <w:sz w:val="22"/>
                <w:szCs w:val="22"/>
                <w:u w:val="none"/>
              </w:rPr>
            </w:pPr>
          </w:p>
        </w:tc>
        <w:tc>
          <w:tcPr>
            <w:tcW w:w="593" w:type="pct"/>
            <w:tcBorders>
              <w:top w:val="nil"/>
              <w:left w:val="nil"/>
              <w:bottom w:val="nil"/>
              <w:right w:val="single" w:color="000000" w:sz="4" w:space="0"/>
            </w:tcBorders>
            <w:shd w:val="clear" w:color="auto" w:fill="auto"/>
            <w:noWrap/>
            <w:vAlign w:val="center"/>
          </w:tcPr>
          <w:p w14:paraId="2E5E95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621" w:type="pct"/>
            <w:tcBorders>
              <w:top w:val="nil"/>
              <w:left w:val="nil"/>
              <w:bottom w:val="nil"/>
              <w:right w:val="single" w:color="000000" w:sz="4" w:space="0"/>
            </w:tcBorders>
            <w:shd w:val="clear" w:color="auto" w:fill="auto"/>
            <w:noWrap/>
            <w:vAlign w:val="center"/>
          </w:tcPr>
          <w:p w14:paraId="5CFE89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人员经费</w:t>
            </w:r>
          </w:p>
        </w:tc>
        <w:tc>
          <w:tcPr>
            <w:tcW w:w="610" w:type="pct"/>
            <w:tcBorders>
              <w:top w:val="nil"/>
              <w:left w:val="nil"/>
              <w:bottom w:val="nil"/>
              <w:right w:val="single" w:color="000000" w:sz="4" w:space="0"/>
            </w:tcBorders>
            <w:shd w:val="clear" w:color="auto" w:fill="auto"/>
            <w:noWrap/>
            <w:vAlign w:val="center"/>
          </w:tcPr>
          <w:p w14:paraId="198EAC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F2D813">
            <w:pPr>
              <w:jc w:val="center"/>
              <w:rPr>
                <w:rFonts w:hint="eastAsia" w:asciiTheme="minorEastAsia" w:hAnsiTheme="minorEastAsia" w:eastAsiaTheme="minorEastAsia" w:cstheme="minorEastAsia"/>
                <w:i w:val="0"/>
                <w:iCs w:val="0"/>
                <w:color w:val="000000"/>
                <w:sz w:val="22"/>
                <w:szCs w:val="22"/>
                <w:u w:val="none"/>
              </w:rPr>
            </w:pPr>
          </w:p>
        </w:tc>
      </w:tr>
      <w:tr w14:paraId="6534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E0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A678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956,404.29</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B06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956,404.29</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9B1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903,197.93</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E07A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53,206.36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C5DD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70F7C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5193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3E2C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BA3B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2FAF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F67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98,572.08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7ACD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0ED1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0E79F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1E3F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F69A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C0FE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65,714.72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771E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65,714.72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E6A4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65,714.72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AED2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34DC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700CF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B28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9684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3EA5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32,857.36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00DF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32,857.36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DAB4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32,857.36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AD9D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51D8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1715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8202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2D7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6247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71DD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835C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D1A9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0FAB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767B8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01D9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3807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B2D1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8DD3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F96C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F748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5BBE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1FDE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0056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6C86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9AA7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AA19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0314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655E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274F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B930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D419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EB44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资源勘探工业信息等支出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652E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F2B5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E95D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540,000.88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2AD7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53,206.36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0E8B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37345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C24D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21507</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1B47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国有资产监管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57D1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B6E3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BE5A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540,000.88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3A95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53,206.36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C1B2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B340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DB58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2150701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32B9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行政运行</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337B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023D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593,207.24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4951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540,000.88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A17D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53,206.36</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58ED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430AC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92C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A050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住房保障支出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6913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A08F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5D57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8753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842F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43D7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88E1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5925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住房改革支出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180F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1A84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7B65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11BD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62B1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B814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ABF8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2210201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D6E6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住房公积金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AEC8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6045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597F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218,645.00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BC0D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12CD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27CB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5B19FA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注：本表反映本年度一般公共预算财政拨款支出情况。</w:t>
            </w:r>
          </w:p>
        </w:tc>
      </w:tr>
    </w:tbl>
    <w:p w14:paraId="2D3BEDF5">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1067D02F">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3AC0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258853F0">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617" w:type="pct"/>
            <w:tcBorders>
              <w:top w:val="nil"/>
              <w:left w:val="nil"/>
              <w:bottom w:val="nil"/>
              <w:right w:val="nil"/>
            </w:tcBorders>
            <w:shd w:val="clear" w:color="auto" w:fill="auto"/>
            <w:noWrap/>
            <w:vAlign w:val="bottom"/>
          </w:tcPr>
          <w:p w14:paraId="0A678682">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652C6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B3E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33FCA20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w:t>
            </w:r>
          </w:p>
        </w:tc>
      </w:tr>
      <w:tr w14:paraId="7A12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3BF6A6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67" w:type="pct"/>
            <w:tcBorders>
              <w:top w:val="nil"/>
              <w:left w:val="nil"/>
              <w:bottom w:val="single" w:color="000000" w:sz="4" w:space="0"/>
              <w:right w:val="single" w:color="000000" w:sz="4" w:space="0"/>
            </w:tcBorders>
            <w:shd w:val="clear" w:color="auto" w:fill="auto"/>
            <w:noWrap/>
            <w:vAlign w:val="center"/>
          </w:tcPr>
          <w:p w14:paraId="6C3E99F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72" w:type="pct"/>
            <w:tcBorders>
              <w:top w:val="nil"/>
              <w:left w:val="nil"/>
              <w:bottom w:val="single" w:color="000000" w:sz="4" w:space="0"/>
              <w:right w:val="single" w:color="000000" w:sz="4" w:space="0"/>
            </w:tcBorders>
            <w:shd w:val="clear" w:color="auto" w:fill="auto"/>
            <w:noWrap/>
            <w:vAlign w:val="center"/>
          </w:tcPr>
          <w:p w14:paraId="60D9589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13" w:type="pct"/>
            <w:tcBorders>
              <w:top w:val="nil"/>
              <w:left w:val="nil"/>
              <w:bottom w:val="single" w:color="000000" w:sz="4" w:space="0"/>
              <w:right w:val="single" w:color="000000" w:sz="4" w:space="0"/>
            </w:tcBorders>
            <w:shd w:val="clear" w:color="auto" w:fill="auto"/>
            <w:noWrap/>
            <w:vAlign w:val="center"/>
          </w:tcPr>
          <w:p w14:paraId="05BB3AB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43" w:type="pct"/>
            <w:tcBorders>
              <w:top w:val="nil"/>
              <w:left w:val="nil"/>
              <w:bottom w:val="single" w:color="000000" w:sz="4" w:space="0"/>
              <w:right w:val="single" w:color="000000" w:sz="4" w:space="0"/>
            </w:tcBorders>
            <w:shd w:val="clear" w:color="auto" w:fill="auto"/>
            <w:noWrap/>
            <w:vAlign w:val="center"/>
          </w:tcPr>
          <w:p w14:paraId="18DD0C1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4" w:type="pct"/>
            <w:tcBorders>
              <w:top w:val="nil"/>
              <w:left w:val="nil"/>
              <w:bottom w:val="single" w:color="000000" w:sz="4" w:space="0"/>
              <w:right w:val="single" w:color="000000" w:sz="4" w:space="0"/>
            </w:tcBorders>
            <w:shd w:val="clear" w:color="auto" w:fill="auto"/>
            <w:noWrap/>
            <w:vAlign w:val="center"/>
          </w:tcPr>
          <w:p w14:paraId="76F879F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90" w:type="pct"/>
            <w:tcBorders>
              <w:top w:val="nil"/>
              <w:left w:val="nil"/>
              <w:bottom w:val="single" w:color="000000" w:sz="4" w:space="0"/>
              <w:right w:val="single" w:color="000000" w:sz="4" w:space="0"/>
            </w:tcBorders>
            <w:shd w:val="clear" w:color="auto" w:fill="auto"/>
            <w:noWrap/>
            <w:vAlign w:val="center"/>
          </w:tcPr>
          <w:p w14:paraId="4EF0D3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08" w:type="pct"/>
            <w:tcBorders>
              <w:top w:val="nil"/>
              <w:left w:val="nil"/>
              <w:bottom w:val="single" w:color="000000" w:sz="4" w:space="0"/>
              <w:right w:val="single" w:color="000000" w:sz="4" w:space="0"/>
            </w:tcBorders>
            <w:shd w:val="clear" w:color="auto" w:fill="auto"/>
            <w:noWrap/>
            <w:vAlign w:val="center"/>
          </w:tcPr>
          <w:p w14:paraId="255E62C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17" w:type="pct"/>
            <w:tcBorders>
              <w:top w:val="nil"/>
              <w:left w:val="nil"/>
              <w:bottom w:val="single" w:color="000000" w:sz="4" w:space="0"/>
              <w:right w:val="single" w:color="000000" w:sz="4" w:space="0"/>
            </w:tcBorders>
            <w:shd w:val="clear" w:color="auto" w:fill="auto"/>
            <w:noWrap/>
            <w:vAlign w:val="center"/>
          </w:tcPr>
          <w:p w14:paraId="2E6C86A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14:paraId="29AD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FB36E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w:t>
            </w:r>
          </w:p>
        </w:tc>
        <w:tc>
          <w:tcPr>
            <w:tcW w:w="667" w:type="pct"/>
            <w:tcBorders>
              <w:top w:val="nil"/>
              <w:left w:val="nil"/>
              <w:bottom w:val="single" w:color="000000" w:sz="4" w:space="0"/>
              <w:right w:val="single" w:color="000000" w:sz="4" w:space="0"/>
            </w:tcBorders>
            <w:shd w:val="clear" w:color="auto" w:fill="auto"/>
            <w:noWrap/>
            <w:vAlign w:val="center"/>
          </w:tcPr>
          <w:p w14:paraId="243BA4C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29B7D8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896,243.63</w:t>
            </w:r>
          </w:p>
        </w:tc>
        <w:tc>
          <w:tcPr>
            <w:tcW w:w="313" w:type="pct"/>
            <w:tcBorders>
              <w:top w:val="nil"/>
              <w:left w:val="nil"/>
              <w:bottom w:val="single" w:color="000000" w:sz="4" w:space="0"/>
              <w:right w:val="single" w:color="000000" w:sz="4" w:space="0"/>
            </w:tcBorders>
            <w:shd w:val="clear" w:color="auto" w:fill="auto"/>
            <w:noWrap/>
            <w:vAlign w:val="center"/>
          </w:tcPr>
          <w:p w14:paraId="793232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w:t>
            </w:r>
          </w:p>
        </w:tc>
        <w:tc>
          <w:tcPr>
            <w:tcW w:w="643" w:type="pct"/>
            <w:tcBorders>
              <w:top w:val="nil"/>
              <w:left w:val="nil"/>
              <w:bottom w:val="single" w:color="000000" w:sz="4" w:space="0"/>
              <w:right w:val="single" w:color="000000" w:sz="4" w:space="0"/>
            </w:tcBorders>
            <w:shd w:val="clear" w:color="auto" w:fill="auto"/>
            <w:noWrap/>
            <w:vAlign w:val="center"/>
          </w:tcPr>
          <w:p w14:paraId="045EDC0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6DBDDE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53,206.36</w:t>
            </w:r>
          </w:p>
        </w:tc>
        <w:tc>
          <w:tcPr>
            <w:tcW w:w="390" w:type="pct"/>
            <w:tcBorders>
              <w:top w:val="nil"/>
              <w:left w:val="nil"/>
              <w:bottom w:val="single" w:color="000000" w:sz="4" w:space="0"/>
              <w:right w:val="single" w:color="000000" w:sz="4" w:space="0"/>
            </w:tcBorders>
            <w:shd w:val="clear" w:color="auto" w:fill="auto"/>
            <w:noWrap/>
            <w:vAlign w:val="center"/>
          </w:tcPr>
          <w:p w14:paraId="182748E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30703</w:t>
            </w:r>
          </w:p>
        </w:tc>
        <w:tc>
          <w:tcPr>
            <w:tcW w:w="708" w:type="pct"/>
            <w:tcBorders>
              <w:top w:val="nil"/>
              <w:left w:val="nil"/>
              <w:bottom w:val="single" w:color="000000" w:sz="4" w:space="0"/>
              <w:right w:val="single" w:color="000000" w:sz="4" w:space="0"/>
            </w:tcBorders>
            <w:shd w:val="clear" w:color="auto" w:fill="auto"/>
            <w:noWrap/>
            <w:vAlign w:val="center"/>
          </w:tcPr>
          <w:p w14:paraId="0473A8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91F89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355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F23C81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30101</w:t>
            </w:r>
          </w:p>
        </w:tc>
        <w:tc>
          <w:tcPr>
            <w:tcW w:w="667" w:type="pct"/>
            <w:tcBorders>
              <w:top w:val="nil"/>
              <w:left w:val="nil"/>
              <w:bottom w:val="single" w:color="000000" w:sz="4" w:space="0"/>
              <w:right w:val="single" w:color="000000" w:sz="4" w:space="0"/>
            </w:tcBorders>
            <w:shd w:val="clear" w:color="auto" w:fill="auto"/>
            <w:noWrap/>
            <w:vAlign w:val="center"/>
          </w:tcPr>
          <w:p w14:paraId="1FD29DC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73E49AF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196,124.00</w:t>
            </w:r>
          </w:p>
        </w:tc>
        <w:tc>
          <w:tcPr>
            <w:tcW w:w="313" w:type="pct"/>
            <w:tcBorders>
              <w:top w:val="nil"/>
              <w:left w:val="nil"/>
              <w:bottom w:val="single" w:color="000000" w:sz="4" w:space="0"/>
              <w:right w:val="single" w:color="000000" w:sz="4" w:space="0"/>
            </w:tcBorders>
            <w:shd w:val="clear" w:color="auto" w:fill="auto"/>
            <w:noWrap/>
            <w:vAlign w:val="center"/>
          </w:tcPr>
          <w:p w14:paraId="3D56789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30201</w:t>
            </w:r>
          </w:p>
        </w:tc>
        <w:tc>
          <w:tcPr>
            <w:tcW w:w="643" w:type="pct"/>
            <w:tcBorders>
              <w:top w:val="nil"/>
              <w:left w:val="nil"/>
              <w:bottom w:val="single" w:color="000000" w:sz="4" w:space="0"/>
              <w:right w:val="single" w:color="000000" w:sz="4" w:space="0"/>
            </w:tcBorders>
            <w:shd w:val="clear" w:color="auto" w:fill="auto"/>
            <w:noWrap/>
            <w:vAlign w:val="center"/>
          </w:tcPr>
          <w:p w14:paraId="3A015A9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60CF57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12,498.80</w:t>
            </w:r>
          </w:p>
        </w:tc>
        <w:tc>
          <w:tcPr>
            <w:tcW w:w="390" w:type="pct"/>
            <w:tcBorders>
              <w:top w:val="nil"/>
              <w:left w:val="nil"/>
              <w:bottom w:val="single" w:color="000000" w:sz="4" w:space="0"/>
              <w:right w:val="single" w:color="000000" w:sz="4" w:space="0"/>
            </w:tcBorders>
            <w:shd w:val="clear" w:color="auto" w:fill="auto"/>
            <w:noWrap/>
            <w:vAlign w:val="center"/>
          </w:tcPr>
          <w:p w14:paraId="323136E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30704</w:t>
            </w:r>
          </w:p>
        </w:tc>
        <w:tc>
          <w:tcPr>
            <w:tcW w:w="708" w:type="pct"/>
            <w:tcBorders>
              <w:top w:val="nil"/>
              <w:left w:val="nil"/>
              <w:bottom w:val="single" w:color="000000" w:sz="4" w:space="0"/>
              <w:right w:val="single" w:color="000000" w:sz="4" w:space="0"/>
            </w:tcBorders>
            <w:shd w:val="clear" w:color="auto" w:fill="auto"/>
            <w:noWrap/>
            <w:vAlign w:val="center"/>
          </w:tcPr>
          <w:p w14:paraId="2570CC1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A0C229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DDC2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EDFFB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30102</w:t>
            </w:r>
          </w:p>
        </w:tc>
        <w:tc>
          <w:tcPr>
            <w:tcW w:w="667" w:type="pct"/>
            <w:tcBorders>
              <w:top w:val="nil"/>
              <w:left w:val="nil"/>
              <w:bottom w:val="single" w:color="000000" w:sz="4" w:space="0"/>
              <w:right w:val="single" w:color="000000" w:sz="4" w:space="0"/>
            </w:tcBorders>
            <w:shd w:val="clear" w:color="auto" w:fill="auto"/>
            <w:noWrap/>
            <w:vAlign w:val="center"/>
          </w:tcPr>
          <w:p w14:paraId="19B4752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0E3A26C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102,311.00</w:t>
            </w:r>
          </w:p>
        </w:tc>
        <w:tc>
          <w:tcPr>
            <w:tcW w:w="313" w:type="pct"/>
            <w:tcBorders>
              <w:top w:val="nil"/>
              <w:left w:val="nil"/>
              <w:bottom w:val="single" w:color="000000" w:sz="4" w:space="0"/>
              <w:right w:val="single" w:color="000000" w:sz="4" w:space="0"/>
            </w:tcBorders>
            <w:shd w:val="clear" w:color="auto" w:fill="auto"/>
            <w:noWrap/>
            <w:vAlign w:val="center"/>
          </w:tcPr>
          <w:p w14:paraId="4095970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30202</w:t>
            </w:r>
          </w:p>
        </w:tc>
        <w:tc>
          <w:tcPr>
            <w:tcW w:w="643" w:type="pct"/>
            <w:tcBorders>
              <w:top w:val="nil"/>
              <w:left w:val="nil"/>
              <w:bottom w:val="single" w:color="000000" w:sz="4" w:space="0"/>
              <w:right w:val="single" w:color="000000" w:sz="4" w:space="0"/>
            </w:tcBorders>
            <w:shd w:val="clear" w:color="auto" w:fill="auto"/>
            <w:noWrap/>
            <w:vAlign w:val="center"/>
          </w:tcPr>
          <w:p w14:paraId="56ECCF6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14CD71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FDCF92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w:t>
            </w:r>
          </w:p>
        </w:tc>
        <w:tc>
          <w:tcPr>
            <w:tcW w:w="708" w:type="pct"/>
            <w:tcBorders>
              <w:top w:val="nil"/>
              <w:left w:val="nil"/>
              <w:bottom w:val="single" w:color="000000" w:sz="4" w:space="0"/>
              <w:right w:val="single" w:color="000000" w:sz="4" w:space="0"/>
            </w:tcBorders>
            <w:shd w:val="clear" w:color="auto" w:fill="auto"/>
            <w:noWrap/>
            <w:vAlign w:val="center"/>
          </w:tcPr>
          <w:p w14:paraId="28BEAA1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1D30BA9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46A5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28C944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30103</w:t>
            </w:r>
          </w:p>
        </w:tc>
        <w:tc>
          <w:tcPr>
            <w:tcW w:w="667" w:type="pct"/>
            <w:tcBorders>
              <w:top w:val="nil"/>
              <w:left w:val="nil"/>
              <w:bottom w:val="single" w:color="000000" w:sz="4" w:space="0"/>
              <w:right w:val="single" w:color="000000" w:sz="4" w:space="0"/>
            </w:tcBorders>
            <w:shd w:val="clear" w:color="auto" w:fill="auto"/>
            <w:noWrap/>
            <w:vAlign w:val="center"/>
          </w:tcPr>
          <w:p w14:paraId="49D9C0E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22A0A15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1,500.00</w:t>
            </w:r>
          </w:p>
        </w:tc>
        <w:tc>
          <w:tcPr>
            <w:tcW w:w="313" w:type="pct"/>
            <w:tcBorders>
              <w:top w:val="nil"/>
              <w:left w:val="nil"/>
              <w:bottom w:val="single" w:color="000000" w:sz="4" w:space="0"/>
              <w:right w:val="single" w:color="000000" w:sz="4" w:space="0"/>
            </w:tcBorders>
            <w:shd w:val="clear" w:color="auto" w:fill="auto"/>
            <w:noWrap/>
            <w:vAlign w:val="center"/>
          </w:tcPr>
          <w:p w14:paraId="2AB108B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30203</w:t>
            </w:r>
          </w:p>
        </w:tc>
        <w:tc>
          <w:tcPr>
            <w:tcW w:w="643" w:type="pct"/>
            <w:tcBorders>
              <w:top w:val="nil"/>
              <w:left w:val="nil"/>
              <w:bottom w:val="single" w:color="000000" w:sz="4" w:space="0"/>
              <w:right w:val="single" w:color="000000" w:sz="4" w:space="0"/>
            </w:tcBorders>
            <w:shd w:val="clear" w:color="auto" w:fill="auto"/>
            <w:noWrap/>
            <w:vAlign w:val="center"/>
          </w:tcPr>
          <w:p w14:paraId="7810C5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4234863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32E65C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31001</w:t>
            </w:r>
          </w:p>
        </w:tc>
        <w:tc>
          <w:tcPr>
            <w:tcW w:w="708" w:type="pct"/>
            <w:tcBorders>
              <w:top w:val="nil"/>
              <w:left w:val="nil"/>
              <w:bottom w:val="single" w:color="000000" w:sz="4" w:space="0"/>
              <w:right w:val="single" w:color="000000" w:sz="4" w:space="0"/>
            </w:tcBorders>
            <w:shd w:val="clear" w:color="auto" w:fill="auto"/>
            <w:noWrap/>
            <w:vAlign w:val="center"/>
          </w:tcPr>
          <w:p w14:paraId="4468B51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6AC32AA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D0F5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BD16A2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30106</w:t>
            </w:r>
          </w:p>
        </w:tc>
        <w:tc>
          <w:tcPr>
            <w:tcW w:w="667" w:type="pct"/>
            <w:tcBorders>
              <w:top w:val="nil"/>
              <w:left w:val="nil"/>
              <w:bottom w:val="single" w:color="000000" w:sz="4" w:space="0"/>
              <w:right w:val="single" w:color="000000" w:sz="4" w:space="0"/>
            </w:tcBorders>
            <w:shd w:val="clear" w:color="auto" w:fill="auto"/>
            <w:noWrap/>
            <w:vAlign w:val="center"/>
          </w:tcPr>
          <w:p w14:paraId="1F5C040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45CED3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0A2898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30204</w:t>
            </w:r>
          </w:p>
        </w:tc>
        <w:tc>
          <w:tcPr>
            <w:tcW w:w="643" w:type="pct"/>
            <w:tcBorders>
              <w:top w:val="nil"/>
              <w:left w:val="nil"/>
              <w:bottom w:val="single" w:color="000000" w:sz="4" w:space="0"/>
              <w:right w:val="single" w:color="000000" w:sz="4" w:space="0"/>
            </w:tcBorders>
            <w:shd w:val="clear" w:color="auto" w:fill="auto"/>
            <w:noWrap/>
            <w:vAlign w:val="center"/>
          </w:tcPr>
          <w:p w14:paraId="3778A74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1F7773C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500.00</w:t>
            </w:r>
          </w:p>
        </w:tc>
        <w:tc>
          <w:tcPr>
            <w:tcW w:w="390" w:type="pct"/>
            <w:tcBorders>
              <w:top w:val="nil"/>
              <w:left w:val="nil"/>
              <w:bottom w:val="single" w:color="000000" w:sz="4" w:space="0"/>
              <w:right w:val="single" w:color="000000" w:sz="4" w:space="0"/>
            </w:tcBorders>
            <w:shd w:val="clear" w:color="auto" w:fill="auto"/>
            <w:noWrap/>
            <w:vAlign w:val="center"/>
          </w:tcPr>
          <w:p w14:paraId="4FA8FF3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31002</w:t>
            </w:r>
          </w:p>
        </w:tc>
        <w:tc>
          <w:tcPr>
            <w:tcW w:w="708" w:type="pct"/>
            <w:tcBorders>
              <w:top w:val="nil"/>
              <w:left w:val="nil"/>
              <w:bottom w:val="single" w:color="000000" w:sz="4" w:space="0"/>
              <w:right w:val="single" w:color="000000" w:sz="4" w:space="0"/>
            </w:tcBorders>
            <w:shd w:val="clear" w:color="auto" w:fill="auto"/>
            <w:noWrap/>
            <w:vAlign w:val="center"/>
          </w:tcPr>
          <w:p w14:paraId="12C0F6A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A26A9E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792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00C154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30107</w:t>
            </w:r>
          </w:p>
        </w:tc>
        <w:tc>
          <w:tcPr>
            <w:tcW w:w="667" w:type="pct"/>
            <w:tcBorders>
              <w:top w:val="nil"/>
              <w:left w:val="nil"/>
              <w:bottom w:val="single" w:color="000000" w:sz="4" w:space="0"/>
              <w:right w:val="single" w:color="000000" w:sz="4" w:space="0"/>
            </w:tcBorders>
            <w:shd w:val="clear" w:color="auto" w:fill="auto"/>
            <w:noWrap/>
            <w:vAlign w:val="center"/>
          </w:tcPr>
          <w:p w14:paraId="57CC462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2E30F8D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231,054.50</w:t>
            </w:r>
          </w:p>
        </w:tc>
        <w:tc>
          <w:tcPr>
            <w:tcW w:w="313" w:type="pct"/>
            <w:tcBorders>
              <w:top w:val="nil"/>
              <w:left w:val="nil"/>
              <w:bottom w:val="single" w:color="000000" w:sz="4" w:space="0"/>
              <w:right w:val="single" w:color="000000" w:sz="4" w:space="0"/>
            </w:tcBorders>
            <w:shd w:val="clear" w:color="auto" w:fill="auto"/>
            <w:noWrap/>
            <w:vAlign w:val="center"/>
          </w:tcPr>
          <w:p w14:paraId="3917187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30205</w:t>
            </w:r>
          </w:p>
        </w:tc>
        <w:tc>
          <w:tcPr>
            <w:tcW w:w="643" w:type="pct"/>
            <w:tcBorders>
              <w:top w:val="nil"/>
              <w:left w:val="nil"/>
              <w:bottom w:val="single" w:color="000000" w:sz="4" w:space="0"/>
              <w:right w:val="single" w:color="000000" w:sz="4" w:space="0"/>
            </w:tcBorders>
            <w:shd w:val="clear" w:color="auto" w:fill="auto"/>
            <w:noWrap/>
            <w:vAlign w:val="center"/>
          </w:tcPr>
          <w:p w14:paraId="3FABFBC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337471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w:t>
            </w:r>
          </w:p>
        </w:tc>
        <w:tc>
          <w:tcPr>
            <w:tcW w:w="390" w:type="pct"/>
            <w:tcBorders>
              <w:top w:val="nil"/>
              <w:left w:val="nil"/>
              <w:bottom w:val="single" w:color="000000" w:sz="4" w:space="0"/>
              <w:right w:val="single" w:color="000000" w:sz="4" w:space="0"/>
            </w:tcBorders>
            <w:shd w:val="clear" w:color="auto" w:fill="auto"/>
            <w:noWrap/>
            <w:vAlign w:val="center"/>
          </w:tcPr>
          <w:p w14:paraId="7AB08ED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31003</w:t>
            </w:r>
          </w:p>
        </w:tc>
        <w:tc>
          <w:tcPr>
            <w:tcW w:w="708" w:type="pct"/>
            <w:tcBorders>
              <w:top w:val="nil"/>
              <w:left w:val="nil"/>
              <w:bottom w:val="single" w:color="000000" w:sz="4" w:space="0"/>
              <w:right w:val="single" w:color="000000" w:sz="4" w:space="0"/>
            </w:tcBorders>
            <w:shd w:val="clear" w:color="auto" w:fill="auto"/>
            <w:noWrap/>
            <w:vAlign w:val="center"/>
          </w:tcPr>
          <w:p w14:paraId="4754E95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719E60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A17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0657D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30108</w:t>
            </w:r>
          </w:p>
        </w:tc>
        <w:tc>
          <w:tcPr>
            <w:tcW w:w="667" w:type="pct"/>
            <w:tcBorders>
              <w:top w:val="nil"/>
              <w:left w:val="nil"/>
              <w:bottom w:val="single" w:color="000000" w:sz="4" w:space="0"/>
              <w:right w:val="single" w:color="000000" w:sz="4" w:space="0"/>
            </w:tcBorders>
            <w:shd w:val="clear" w:color="auto" w:fill="auto"/>
            <w:noWrap/>
            <w:vAlign w:val="center"/>
          </w:tcPr>
          <w:p w14:paraId="047E5EF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1B5CCD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65,714.72</w:t>
            </w:r>
          </w:p>
        </w:tc>
        <w:tc>
          <w:tcPr>
            <w:tcW w:w="313" w:type="pct"/>
            <w:tcBorders>
              <w:top w:val="nil"/>
              <w:left w:val="nil"/>
              <w:bottom w:val="single" w:color="000000" w:sz="4" w:space="0"/>
              <w:right w:val="single" w:color="000000" w:sz="4" w:space="0"/>
            </w:tcBorders>
            <w:shd w:val="clear" w:color="auto" w:fill="auto"/>
            <w:noWrap/>
            <w:vAlign w:val="center"/>
          </w:tcPr>
          <w:p w14:paraId="3416BB8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30206</w:t>
            </w:r>
          </w:p>
        </w:tc>
        <w:tc>
          <w:tcPr>
            <w:tcW w:w="643" w:type="pct"/>
            <w:tcBorders>
              <w:top w:val="nil"/>
              <w:left w:val="nil"/>
              <w:bottom w:val="single" w:color="000000" w:sz="4" w:space="0"/>
              <w:right w:val="single" w:color="000000" w:sz="4" w:space="0"/>
            </w:tcBorders>
            <w:shd w:val="clear" w:color="auto" w:fill="auto"/>
            <w:noWrap/>
            <w:vAlign w:val="center"/>
          </w:tcPr>
          <w:p w14:paraId="2E599D7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52DE7E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EF7F21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31005</w:t>
            </w:r>
          </w:p>
        </w:tc>
        <w:tc>
          <w:tcPr>
            <w:tcW w:w="708" w:type="pct"/>
            <w:tcBorders>
              <w:top w:val="nil"/>
              <w:left w:val="nil"/>
              <w:bottom w:val="single" w:color="000000" w:sz="4" w:space="0"/>
              <w:right w:val="single" w:color="000000" w:sz="4" w:space="0"/>
            </w:tcBorders>
            <w:shd w:val="clear" w:color="auto" w:fill="auto"/>
            <w:noWrap/>
            <w:vAlign w:val="center"/>
          </w:tcPr>
          <w:p w14:paraId="1E833E2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21157A2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E018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77B807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30109</w:t>
            </w:r>
          </w:p>
        </w:tc>
        <w:tc>
          <w:tcPr>
            <w:tcW w:w="667" w:type="pct"/>
            <w:tcBorders>
              <w:top w:val="nil"/>
              <w:left w:val="nil"/>
              <w:bottom w:val="single" w:color="000000" w:sz="4" w:space="0"/>
              <w:right w:val="single" w:color="000000" w:sz="4" w:space="0"/>
            </w:tcBorders>
            <w:shd w:val="clear" w:color="auto" w:fill="auto"/>
            <w:noWrap/>
            <w:vAlign w:val="center"/>
          </w:tcPr>
          <w:p w14:paraId="5E8DCE6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4836D1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32,857.36</w:t>
            </w:r>
          </w:p>
        </w:tc>
        <w:tc>
          <w:tcPr>
            <w:tcW w:w="313" w:type="pct"/>
            <w:tcBorders>
              <w:top w:val="nil"/>
              <w:left w:val="nil"/>
              <w:bottom w:val="single" w:color="000000" w:sz="4" w:space="0"/>
              <w:right w:val="single" w:color="000000" w:sz="4" w:space="0"/>
            </w:tcBorders>
            <w:shd w:val="clear" w:color="auto" w:fill="auto"/>
            <w:noWrap/>
            <w:vAlign w:val="center"/>
          </w:tcPr>
          <w:p w14:paraId="21059A2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30207</w:t>
            </w:r>
          </w:p>
        </w:tc>
        <w:tc>
          <w:tcPr>
            <w:tcW w:w="643" w:type="pct"/>
            <w:tcBorders>
              <w:top w:val="nil"/>
              <w:left w:val="nil"/>
              <w:bottom w:val="single" w:color="000000" w:sz="4" w:space="0"/>
              <w:right w:val="single" w:color="000000" w:sz="4" w:space="0"/>
            </w:tcBorders>
            <w:shd w:val="clear" w:color="auto" w:fill="auto"/>
            <w:noWrap/>
            <w:vAlign w:val="center"/>
          </w:tcPr>
          <w:p w14:paraId="3DBE90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2E85A8C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8CFFF5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31006</w:t>
            </w:r>
          </w:p>
        </w:tc>
        <w:tc>
          <w:tcPr>
            <w:tcW w:w="708" w:type="pct"/>
            <w:tcBorders>
              <w:top w:val="nil"/>
              <w:left w:val="nil"/>
              <w:bottom w:val="single" w:color="000000" w:sz="4" w:space="0"/>
              <w:right w:val="single" w:color="000000" w:sz="4" w:space="0"/>
            </w:tcBorders>
            <w:shd w:val="clear" w:color="auto" w:fill="auto"/>
            <w:noWrap/>
            <w:vAlign w:val="center"/>
          </w:tcPr>
          <w:p w14:paraId="2B71E5D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78C005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5DBE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9145E6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30110</w:t>
            </w:r>
          </w:p>
        </w:tc>
        <w:tc>
          <w:tcPr>
            <w:tcW w:w="667" w:type="pct"/>
            <w:tcBorders>
              <w:top w:val="nil"/>
              <w:left w:val="nil"/>
              <w:bottom w:val="single" w:color="000000" w:sz="4" w:space="0"/>
              <w:right w:val="single" w:color="000000" w:sz="4" w:space="0"/>
            </w:tcBorders>
            <w:shd w:val="clear" w:color="auto" w:fill="auto"/>
            <w:noWrap/>
            <w:vAlign w:val="center"/>
          </w:tcPr>
          <w:p w14:paraId="29D374A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6D639F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41,071.97</w:t>
            </w:r>
          </w:p>
        </w:tc>
        <w:tc>
          <w:tcPr>
            <w:tcW w:w="313" w:type="pct"/>
            <w:tcBorders>
              <w:top w:val="nil"/>
              <w:left w:val="nil"/>
              <w:bottom w:val="single" w:color="000000" w:sz="4" w:space="0"/>
              <w:right w:val="single" w:color="000000" w:sz="4" w:space="0"/>
            </w:tcBorders>
            <w:shd w:val="clear" w:color="auto" w:fill="auto"/>
            <w:noWrap/>
            <w:vAlign w:val="center"/>
          </w:tcPr>
          <w:p w14:paraId="7D535E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30208</w:t>
            </w:r>
          </w:p>
        </w:tc>
        <w:tc>
          <w:tcPr>
            <w:tcW w:w="643" w:type="pct"/>
            <w:tcBorders>
              <w:top w:val="nil"/>
              <w:left w:val="nil"/>
              <w:bottom w:val="single" w:color="000000" w:sz="4" w:space="0"/>
              <w:right w:val="single" w:color="000000" w:sz="4" w:space="0"/>
            </w:tcBorders>
            <w:shd w:val="clear" w:color="auto" w:fill="auto"/>
            <w:noWrap/>
            <w:vAlign w:val="center"/>
          </w:tcPr>
          <w:p w14:paraId="383347C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09B677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A3835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31007</w:t>
            </w:r>
          </w:p>
        </w:tc>
        <w:tc>
          <w:tcPr>
            <w:tcW w:w="708" w:type="pct"/>
            <w:tcBorders>
              <w:top w:val="nil"/>
              <w:left w:val="nil"/>
              <w:bottom w:val="single" w:color="000000" w:sz="4" w:space="0"/>
              <w:right w:val="single" w:color="000000" w:sz="4" w:space="0"/>
            </w:tcBorders>
            <w:shd w:val="clear" w:color="auto" w:fill="auto"/>
            <w:noWrap/>
            <w:vAlign w:val="center"/>
          </w:tcPr>
          <w:p w14:paraId="63131D3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7617F4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4AB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CFFBB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30111</w:t>
            </w:r>
          </w:p>
        </w:tc>
        <w:tc>
          <w:tcPr>
            <w:tcW w:w="667" w:type="pct"/>
            <w:tcBorders>
              <w:top w:val="nil"/>
              <w:left w:val="nil"/>
              <w:bottom w:val="single" w:color="000000" w:sz="4" w:space="0"/>
              <w:right w:val="single" w:color="000000" w:sz="4" w:space="0"/>
            </w:tcBorders>
            <w:shd w:val="clear" w:color="auto" w:fill="auto"/>
            <w:noWrap/>
            <w:vAlign w:val="center"/>
          </w:tcPr>
          <w:p w14:paraId="213DBC5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5E40EE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98CCAB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30209</w:t>
            </w:r>
          </w:p>
        </w:tc>
        <w:tc>
          <w:tcPr>
            <w:tcW w:w="643" w:type="pct"/>
            <w:tcBorders>
              <w:top w:val="nil"/>
              <w:left w:val="nil"/>
              <w:bottom w:val="single" w:color="000000" w:sz="4" w:space="0"/>
              <w:right w:val="single" w:color="000000" w:sz="4" w:space="0"/>
            </w:tcBorders>
            <w:shd w:val="clear" w:color="auto" w:fill="auto"/>
            <w:noWrap/>
            <w:vAlign w:val="center"/>
          </w:tcPr>
          <w:p w14:paraId="18A1E40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61CADE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EECC47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31008</w:t>
            </w:r>
          </w:p>
        </w:tc>
        <w:tc>
          <w:tcPr>
            <w:tcW w:w="708" w:type="pct"/>
            <w:tcBorders>
              <w:top w:val="nil"/>
              <w:left w:val="nil"/>
              <w:bottom w:val="single" w:color="000000" w:sz="4" w:space="0"/>
              <w:right w:val="single" w:color="000000" w:sz="4" w:space="0"/>
            </w:tcBorders>
            <w:shd w:val="clear" w:color="auto" w:fill="auto"/>
            <w:noWrap/>
            <w:vAlign w:val="center"/>
          </w:tcPr>
          <w:p w14:paraId="73257D4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40C93B8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7AA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514B5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30112</w:t>
            </w:r>
          </w:p>
        </w:tc>
        <w:tc>
          <w:tcPr>
            <w:tcW w:w="667" w:type="pct"/>
            <w:tcBorders>
              <w:top w:val="nil"/>
              <w:left w:val="nil"/>
              <w:bottom w:val="single" w:color="000000" w:sz="4" w:space="0"/>
              <w:right w:val="single" w:color="000000" w:sz="4" w:space="0"/>
            </w:tcBorders>
            <w:shd w:val="clear" w:color="auto" w:fill="auto"/>
            <w:noWrap/>
            <w:vAlign w:val="center"/>
          </w:tcPr>
          <w:p w14:paraId="6E9905D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4AA232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2,875.08</w:t>
            </w:r>
          </w:p>
        </w:tc>
        <w:tc>
          <w:tcPr>
            <w:tcW w:w="313" w:type="pct"/>
            <w:tcBorders>
              <w:top w:val="nil"/>
              <w:left w:val="nil"/>
              <w:bottom w:val="single" w:color="000000" w:sz="4" w:space="0"/>
              <w:right w:val="single" w:color="000000" w:sz="4" w:space="0"/>
            </w:tcBorders>
            <w:shd w:val="clear" w:color="auto" w:fill="auto"/>
            <w:noWrap/>
            <w:vAlign w:val="center"/>
          </w:tcPr>
          <w:p w14:paraId="1F6963B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30211</w:t>
            </w:r>
          </w:p>
        </w:tc>
        <w:tc>
          <w:tcPr>
            <w:tcW w:w="643" w:type="pct"/>
            <w:tcBorders>
              <w:top w:val="nil"/>
              <w:left w:val="nil"/>
              <w:bottom w:val="single" w:color="000000" w:sz="4" w:space="0"/>
              <w:right w:val="single" w:color="000000" w:sz="4" w:space="0"/>
            </w:tcBorders>
            <w:shd w:val="clear" w:color="auto" w:fill="auto"/>
            <w:noWrap/>
            <w:vAlign w:val="center"/>
          </w:tcPr>
          <w:p w14:paraId="7A53485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2A3F406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490.00</w:t>
            </w:r>
          </w:p>
        </w:tc>
        <w:tc>
          <w:tcPr>
            <w:tcW w:w="390" w:type="pct"/>
            <w:tcBorders>
              <w:top w:val="nil"/>
              <w:left w:val="nil"/>
              <w:bottom w:val="single" w:color="000000" w:sz="4" w:space="0"/>
              <w:right w:val="single" w:color="000000" w:sz="4" w:space="0"/>
            </w:tcBorders>
            <w:shd w:val="clear" w:color="auto" w:fill="auto"/>
            <w:noWrap/>
            <w:vAlign w:val="center"/>
          </w:tcPr>
          <w:p w14:paraId="7357824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31009</w:t>
            </w:r>
          </w:p>
        </w:tc>
        <w:tc>
          <w:tcPr>
            <w:tcW w:w="708" w:type="pct"/>
            <w:tcBorders>
              <w:top w:val="nil"/>
              <w:left w:val="nil"/>
              <w:bottom w:val="single" w:color="000000" w:sz="4" w:space="0"/>
              <w:right w:val="single" w:color="000000" w:sz="4" w:space="0"/>
            </w:tcBorders>
            <w:shd w:val="clear" w:color="auto" w:fill="auto"/>
            <w:noWrap/>
            <w:vAlign w:val="center"/>
          </w:tcPr>
          <w:p w14:paraId="02037C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778C0D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53F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538353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30113</w:t>
            </w:r>
          </w:p>
        </w:tc>
        <w:tc>
          <w:tcPr>
            <w:tcW w:w="667" w:type="pct"/>
            <w:tcBorders>
              <w:top w:val="nil"/>
              <w:left w:val="nil"/>
              <w:bottom w:val="single" w:color="000000" w:sz="4" w:space="0"/>
              <w:right w:val="single" w:color="000000" w:sz="4" w:space="0"/>
            </w:tcBorders>
            <w:shd w:val="clear" w:color="auto" w:fill="auto"/>
            <w:noWrap/>
            <w:vAlign w:val="center"/>
          </w:tcPr>
          <w:p w14:paraId="1DF87E4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2B44DF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218,645.00</w:t>
            </w:r>
          </w:p>
        </w:tc>
        <w:tc>
          <w:tcPr>
            <w:tcW w:w="313" w:type="pct"/>
            <w:tcBorders>
              <w:top w:val="nil"/>
              <w:left w:val="nil"/>
              <w:bottom w:val="single" w:color="000000" w:sz="4" w:space="0"/>
              <w:right w:val="single" w:color="000000" w:sz="4" w:space="0"/>
            </w:tcBorders>
            <w:shd w:val="clear" w:color="auto" w:fill="auto"/>
            <w:noWrap/>
            <w:vAlign w:val="center"/>
          </w:tcPr>
          <w:p w14:paraId="7BA6B3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30212</w:t>
            </w:r>
          </w:p>
        </w:tc>
        <w:tc>
          <w:tcPr>
            <w:tcW w:w="643" w:type="pct"/>
            <w:tcBorders>
              <w:top w:val="nil"/>
              <w:left w:val="nil"/>
              <w:bottom w:val="single" w:color="000000" w:sz="4" w:space="0"/>
              <w:right w:val="single" w:color="000000" w:sz="4" w:space="0"/>
            </w:tcBorders>
            <w:shd w:val="clear" w:color="auto" w:fill="auto"/>
            <w:noWrap/>
            <w:vAlign w:val="center"/>
          </w:tcPr>
          <w:p w14:paraId="4EF01F7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6159B1D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B95602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31010</w:t>
            </w:r>
          </w:p>
        </w:tc>
        <w:tc>
          <w:tcPr>
            <w:tcW w:w="708" w:type="pct"/>
            <w:tcBorders>
              <w:top w:val="nil"/>
              <w:left w:val="nil"/>
              <w:bottom w:val="single" w:color="000000" w:sz="4" w:space="0"/>
              <w:right w:val="single" w:color="000000" w:sz="4" w:space="0"/>
            </w:tcBorders>
            <w:shd w:val="clear" w:color="auto" w:fill="auto"/>
            <w:noWrap/>
            <w:vAlign w:val="center"/>
          </w:tcPr>
          <w:p w14:paraId="25BE52B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349BAD9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6FA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A48C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30114</w:t>
            </w:r>
          </w:p>
        </w:tc>
        <w:tc>
          <w:tcPr>
            <w:tcW w:w="667" w:type="pct"/>
            <w:tcBorders>
              <w:top w:val="nil"/>
              <w:left w:val="nil"/>
              <w:bottom w:val="single" w:color="000000" w:sz="4" w:space="0"/>
              <w:right w:val="single" w:color="000000" w:sz="4" w:space="0"/>
            </w:tcBorders>
            <w:shd w:val="clear" w:color="auto" w:fill="auto"/>
            <w:noWrap/>
            <w:vAlign w:val="center"/>
          </w:tcPr>
          <w:p w14:paraId="7DE95BC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6A1C00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4,090.00</w:t>
            </w:r>
          </w:p>
        </w:tc>
        <w:tc>
          <w:tcPr>
            <w:tcW w:w="313" w:type="pct"/>
            <w:tcBorders>
              <w:top w:val="nil"/>
              <w:left w:val="nil"/>
              <w:bottom w:val="single" w:color="000000" w:sz="4" w:space="0"/>
              <w:right w:val="single" w:color="000000" w:sz="4" w:space="0"/>
            </w:tcBorders>
            <w:shd w:val="clear" w:color="auto" w:fill="auto"/>
            <w:noWrap/>
            <w:vAlign w:val="center"/>
          </w:tcPr>
          <w:p w14:paraId="3718A9B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30213</w:t>
            </w:r>
          </w:p>
        </w:tc>
        <w:tc>
          <w:tcPr>
            <w:tcW w:w="643" w:type="pct"/>
            <w:tcBorders>
              <w:top w:val="nil"/>
              <w:left w:val="nil"/>
              <w:bottom w:val="single" w:color="000000" w:sz="4" w:space="0"/>
              <w:right w:val="single" w:color="000000" w:sz="4" w:space="0"/>
            </w:tcBorders>
            <w:shd w:val="clear" w:color="auto" w:fill="auto"/>
            <w:noWrap/>
            <w:vAlign w:val="center"/>
          </w:tcPr>
          <w:p w14:paraId="75A8BDA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0FB449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19E9CC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31011</w:t>
            </w:r>
          </w:p>
        </w:tc>
        <w:tc>
          <w:tcPr>
            <w:tcW w:w="708" w:type="pct"/>
            <w:tcBorders>
              <w:top w:val="nil"/>
              <w:left w:val="nil"/>
              <w:bottom w:val="single" w:color="000000" w:sz="4" w:space="0"/>
              <w:right w:val="single" w:color="000000" w:sz="4" w:space="0"/>
            </w:tcBorders>
            <w:shd w:val="clear" w:color="auto" w:fill="auto"/>
            <w:noWrap/>
            <w:vAlign w:val="center"/>
          </w:tcPr>
          <w:p w14:paraId="73401DB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36ACA6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4B48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290EA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30199</w:t>
            </w:r>
          </w:p>
        </w:tc>
        <w:tc>
          <w:tcPr>
            <w:tcW w:w="667" w:type="pct"/>
            <w:tcBorders>
              <w:top w:val="nil"/>
              <w:left w:val="nil"/>
              <w:bottom w:val="single" w:color="000000" w:sz="4" w:space="0"/>
              <w:right w:val="single" w:color="000000" w:sz="4" w:space="0"/>
            </w:tcBorders>
            <w:shd w:val="clear" w:color="auto" w:fill="auto"/>
            <w:noWrap/>
            <w:vAlign w:val="center"/>
          </w:tcPr>
          <w:p w14:paraId="6CB7593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3E5403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706F34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30214</w:t>
            </w:r>
          </w:p>
        </w:tc>
        <w:tc>
          <w:tcPr>
            <w:tcW w:w="643" w:type="pct"/>
            <w:tcBorders>
              <w:top w:val="nil"/>
              <w:left w:val="nil"/>
              <w:bottom w:val="single" w:color="000000" w:sz="4" w:space="0"/>
              <w:right w:val="single" w:color="000000" w:sz="4" w:space="0"/>
            </w:tcBorders>
            <w:shd w:val="clear" w:color="auto" w:fill="auto"/>
            <w:noWrap/>
            <w:vAlign w:val="center"/>
          </w:tcPr>
          <w:p w14:paraId="2D5EC0B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20A16B6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20CAEC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31012</w:t>
            </w:r>
          </w:p>
        </w:tc>
        <w:tc>
          <w:tcPr>
            <w:tcW w:w="708" w:type="pct"/>
            <w:tcBorders>
              <w:top w:val="nil"/>
              <w:left w:val="nil"/>
              <w:bottom w:val="single" w:color="000000" w:sz="4" w:space="0"/>
              <w:right w:val="single" w:color="000000" w:sz="4" w:space="0"/>
            </w:tcBorders>
            <w:shd w:val="clear" w:color="auto" w:fill="auto"/>
            <w:noWrap/>
            <w:vAlign w:val="center"/>
          </w:tcPr>
          <w:p w14:paraId="5CFC8C2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3D397BA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16FB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21A5B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w:t>
            </w:r>
          </w:p>
        </w:tc>
        <w:tc>
          <w:tcPr>
            <w:tcW w:w="667" w:type="pct"/>
            <w:tcBorders>
              <w:top w:val="nil"/>
              <w:left w:val="nil"/>
              <w:bottom w:val="single" w:color="000000" w:sz="4" w:space="0"/>
              <w:right w:val="single" w:color="000000" w:sz="4" w:space="0"/>
            </w:tcBorders>
            <w:shd w:val="clear" w:color="auto" w:fill="auto"/>
            <w:noWrap/>
            <w:vAlign w:val="center"/>
          </w:tcPr>
          <w:p w14:paraId="337EECD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D7925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6,954.30</w:t>
            </w:r>
          </w:p>
        </w:tc>
        <w:tc>
          <w:tcPr>
            <w:tcW w:w="313" w:type="pct"/>
            <w:tcBorders>
              <w:top w:val="nil"/>
              <w:left w:val="nil"/>
              <w:bottom w:val="single" w:color="000000" w:sz="4" w:space="0"/>
              <w:right w:val="single" w:color="000000" w:sz="4" w:space="0"/>
            </w:tcBorders>
            <w:shd w:val="clear" w:color="auto" w:fill="auto"/>
            <w:noWrap/>
            <w:vAlign w:val="center"/>
          </w:tcPr>
          <w:p w14:paraId="7C18520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30215</w:t>
            </w:r>
          </w:p>
        </w:tc>
        <w:tc>
          <w:tcPr>
            <w:tcW w:w="643" w:type="pct"/>
            <w:tcBorders>
              <w:top w:val="nil"/>
              <w:left w:val="nil"/>
              <w:bottom w:val="single" w:color="000000" w:sz="4" w:space="0"/>
              <w:right w:val="single" w:color="000000" w:sz="4" w:space="0"/>
            </w:tcBorders>
            <w:shd w:val="clear" w:color="auto" w:fill="auto"/>
            <w:noWrap/>
            <w:vAlign w:val="center"/>
          </w:tcPr>
          <w:p w14:paraId="525EC5D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6A07BF9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20B708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31013</w:t>
            </w:r>
          </w:p>
        </w:tc>
        <w:tc>
          <w:tcPr>
            <w:tcW w:w="708" w:type="pct"/>
            <w:tcBorders>
              <w:top w:val="nil"/>
              <w:left w:val="nil"/>
              <w:bottom w:val="single" w:color="000000" w:sz="4" w:space="0"/>
              <w:right w:val="single" w:color="000000" w:sz="4" w:space="0"/>
            </w:tcBorders>
            <w:shd w:val="clear" w:color="auto" w:fill="auto"/>
            <w:noWrap/>
            <w:vAlign w:val="center"/>
          </w:tcPr>
          <w:p w14:paraId="68D2EE6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E0C00B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454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2769AA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30301</w:t>
            </w:r>
          </w:p>
        </w:tc>
        <w:tc>
          <w:tcPr>
            <w:tcW w:w="667" w:type="pct"/>
            <w:tcBorders>
              <w:top w:val="nil"/>
              <w:left w:val="nil"/>
              <w:bottom w:val="single" w:color="000000" w:sz="4" w:space="0"/>
              <w:right w:val="single" w:color="000000" w:sz="4" w:space="0"/>
            </w:tcBorders>
            <w:shd w:val="clear" w:color="auto" w:fill="auto"/>
            <w:noWrap/>
            <w:vAlign w:val="center"/>
          </w:tcPr>
          <w:p w14:paraId="3BC6DAB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223B07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0051D0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30216</w:t>
            </w:r>
          </w:p>
        </w:tc>
        <w:tc>
          <w:tcPr>
            <w:tcW w:w="643" w:type="pct"/>
            <w:tcBorders>
              <w:top w:val="nil"/>
              <w:left w:val="nil"/>
              <w:bottom w:val="single" w:color="000000" w:sz="4" w:space="0"/>
              <w:right w:val="single" w:color="000000" w:sz="4" w:space="0"/>
            </w:tcBorders>
            <w:shd w:val="clear" w:color="auto" w:fill="auto"/>
            <w:noWrap/>
            <w:vAlign w:val="center"/>
          </w:tcPr>
          <w:p w14:paraId="2A0CDE4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257A1F0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460.00</w:t>
            </w:r>
          </w:p>
        </w:tc>
        <w:tc>
          <w:tcPr>
            <w:tcW w:w="390" w:type="pct"/>
            <w:tcBorders>
              <w:top w:val="nil"/>
              <w:left w:val="nil"/>
              <w:bottom w:val="single" w:color="000000" w:sz="4" w:space="0"/>
              <w:right w:val="single" w:color="000000" w:sz="4" w:space="0"/>
            </w:tcBorders>
            <w:shd w:val="clear" w:color="auto" w:fill="auto"/>
            <w:noWrap/>
            <w:vAlign w:val="center"/>
          </w:tcPr>
          <w:p w14:paraId="7D7E806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31019</w:t>
            </w:r>
          </w:p>
        </w:tc>
        <w:tc>
          <w:tcPr>
            <w:tcW w:w="708" w:type="pct"/>
            <w:tcBorders>
              <w:top w:val="nil"/>
              <w:left w:val="nil"/>
              <w:bottom w:val="single" w:color="000000" w:sz="4" w:space="0"/>
              <w:right w:val="single" w:color="000000" w:sz="4" w:space="0"/>
            </w:tcBorders>
            <w:shd w:val="clear" w:color="auto" w:fill="auto"/>
            <w:noWrap/>
            <w:vAlign w:val="center"/>
          </w:tcPr>
          <w:p w14:paraId="3D62499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53D7834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5E39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42A08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30302</w:t>
            </w:r>
          </w:p>
        </w:tc>
        <w:tc>
          <w:tcPr>
            <w:tcW w:w="667" w:type="pct"/>
            <w:tcBorders>
              <w:top w:val="nil"/>
              <w:left w:val="nil"/>
              <w:bottom w:val="single" w:color="000000" w:sz="4" w:space="0"/>
              <w:right w:val="single" w:color="000000" w:sz="4" w:space="0"/>
            </w:tcBorders>
            <w:shd w:val="clear" w:color="auto" w:fill="auto"/>
            <w:noWrap/>
            <w:vAlign w:val="center"/>
          </w:tcPr>
          <w:p w14:paraId="7E3654E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1A99C5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5,036.30</w:t>
            </w:r>
          </w:p>
        </w:tc>
        <w:tc>
          <w:tcPr>
            <w:tcW w:w="313" w:type="pct"/>
            <w:tcBorders>
              <w:top w:val="nil"/>
              <w:left w:val="nil"/>
              <w:bottom w:val="single" w:color="000000" w:sz="4" w:space="0"/>
              <w:right w:val="single" w:color="000000" w:sz="4" w:space="0"/>
            </w:tcBorders>
            <w:shd w:val="clear" w:color="auto" w:fill="auto"/>
            <w:noWrap/>
            <w:vAlign w:val="center"/>
          </w:tcPr>
          <w:p w14:paraId="0F6B541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30217</w:t>
            </w:r>
          </w:p>
        </w:tc>
        <w:tc>
          <w:tcPr>
            <w:tcW w:w="643" w:type="pct"/>
            <w:tcBorders>
              <w:top w:val="nil"/>
              <w:left w:val="nil"/>
              <w:bottom w:val="single" w:color="000000" w:sz="4" w:space="0"/>
              <w:right w:val="single" w:color="000000" w:sz="4" w:space="0"/>
            </w:tcBorders>
            <w:shd w:val="clear" w:color="auto" w:fill="auto"/>
            <w:noWrap/>
            <w:vAlign w:val="center"/>
          </w:tcPr>
          <w:p w14:paraId="2385768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666B968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28BF4B3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31021</w:t>
            </w:r>
          </w:p>
        </w:tc>
        <w:tc>
          <w:tcPr>
            <w:tcW w:w="708" w:type="pct"/>
            <w:tcBorders>
              <w:top w:val="nil"/>
              <w:left w:val="nil"/>
              <w:bottom w:val="single" w:color="000000" w:sz="4" w:space="0"/>
              <w:right w:val="single" w:color="000000" w:sz="4" w:space="0"/>
            </w:tcBorders>
            <w:shd w:val="clear" w:color="auto" w:fill="auto"/>
            <w:noWrap/>
            <w:vAlign w:val="center"/>
          </w:tcPr>
          <w:p w14:paraId="457D177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07D054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FF2D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7E953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30303</w:t>
            </w:r>
          </w:p>
        </w:tc>
        <w:tc>
          <w:tcPr>
            <w:tcW w:w="667" w:type="pct"/>
            <w:tcBorders>
              <w:top w:val="nil"/>
              <w:left w:val="nil"/>
              <w:bottom w:val="single" w:color="000000" w:sz="4" w:space="0"/>
              <w:right w:val="single" w:color="000000" w:sz="4" w:space="0"/>
            </w:tcBorders>
            <w:shd w:val="clear" w:color="auto" w:fill="auto"/>
            <w:noWrap/>
            <w:vAlign w:val="center"/>
          </w:tcPr>
          <w:p w14:paraId="4BF27C9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6113D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67AE156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30218</w:t>
            </w:r>
          </w:p>
        </w:tc>
        <w:tc>
          <w:tcPr>
            <w:tcW w:w="643" w:type="pct"/>
            <w:tcBorders>
              <w:top w:val="nil"/>
              <w:left w:val="nil"/>
              <w:bottom w:val="single" w:color="000000" w:sz="4" w:space="0"/>
              <w:right w:val="single" w:color="000000" w:sz="4" w:space="0"/>
            </w:tcBorders>
            <w:shd w:val="clear" w:color="auto" w:fill="auto"/>
            <w:noWrap/>
            <w:vAlign w:val="center"/>
          </w:tcPr>
          <w:p w14:paraId="07CBAE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789B93A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5FC11B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31022</w:t>
            </w:r>
          </w:p>
        </w:tc>
        <w:tc>
          <w:tcPr>
            <w:tcW w:w="708" w:type="pct"/>
            <w:tcBorders>
              <w:top w:val="nil"/>
              <w:left w:val="nil"/>
              <w:bottom w:val="single" w:color="000000" w:sz="4" w:space="0"/>
              <w:right w:val="single" w:color="000000" w:sz="4" w:space="0"/>
            </w:tcBorders>
            <w:shd w:val="clear" w:color="auto" w:fill="auto"/>
            <w:noWrap/>
            <w:vAlign w:val="center"/>
          </w:tcPr>
          <w:p w14:paraId="675733A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249C013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5116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B2F298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30304</w:t>
            </w:r>
          </w:p>
        </w:tc>
        <w:tc>
          <w:tcPr>
            <w:tcW w:w="667" w:type="pct"/>
            <w:tcBorders>
              <w:top w:val="nil"/>
              <w:left w:val="nil"/>
              <w:bottom w:val="single" w:color="000000" w:sz="4" w:space="0"/>
              <w:right w:val="single" w:color="000000" w:sz="4" w:space="0"/>
            </w:tcBorders>
            <w:shd w:val="clear" w:color="auto" w:fill="auto"/>
            <w:noWrap/>
            <w:vAlign w:val="center"/>
          </w:tcPr>
          <w:p w14:paraId="39CEF27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0E9E950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22CC20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30224</w:t>
            </w:r>
          </w:p>
        </w:tc>
        <w:tc>
          <w:tcPr>
            <w:tcW w:w="643" w:type="pct"/>
            <w:tcBorders>
              <w:top w:val="nil"/>
              <w:left w:val="nil"/>
              <w:bottom w:val="single" w:color="000000" w:sz="4" w:space="0"/>
              <w:right w:val="single" w:color="000000" w:sz="4" w:space="0"/>
            </w:tcBorders>
            <w:shd w:val="clear" w:color="auto" w:fill="auto"/>
            <w:noWrap/>
            <w:vAlign w:val="center"/>
          </w:tcPr>
          <w:p w14:paraId="669451A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5F1B536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86616F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31099</w:t>
            </w:r>
          </w:p>
        </w:tc>
        <w:tc>
          <w:tcPr>
            <w:tcW w:w="708" w:type="pct"/>
            <w:tcBorders>
              <w:top w:val="nil"/>
              <w:left w:val="nil"/>
              <w:bottom w:val="single" w:color="000000" w:sz="4" w:space="0"/>
              <w:right w:val="single" w:color="000000" w:sz="4" w:space="0"/>
            </w:tcBorders>
            <w:shd w:val="clear" w:color="auto" w:fill="auto"/>
            <w:noWrap/>
            <w:vAlign w:val="center"/>
          </w:tcPr>
          <w:p w14:paraId="31D3ADD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505283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3CE9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616152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30305</w:t>
            </w:r>
          </w:p>
        </w:tc>
        <w:tc>
          <w:tcPr>
            <w:tcW w:w="667" w:type="pct"/>
            <w:tcBorders>
              <w:top w:val="nil"/>
              <w:left w:val="nil"/>
              <w:bottom w:val="single" w:color="000000" w:sz="4" w:space="0"/>
              <w:right w:val="single" w:color="000000" w:sz="4" w:space="0"/>
            </w:tcBorders>
            <w:shd w:val="clear" w:color="auto" w:fill="auto"/>
            <w:noWrap/>
            <w:vAlign w:val="center"/>
          </w:tcPr>
          <w:p w14:paraId="3B920B3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04449B3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074F66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30225</w:t>
            </w:r>
          </w:p>
        </w:tc>
        <w:tc>
          <w:tcPr>
            <w:tcW w:w="643" w:type="pct"/>
            <w:tcBorders>
              <w:top w:val="nil"/>
              <w:left w:val="nil"/>
              <w:bottom w:val="single" w:color="000000" w:sz="4" w:space="0"/>
              <w:right w:val="single" w:color="000000" w:sz="4" w:space="0"/>
            </w:tcBorders>
            <w:shd w:val="clear" w:color="auto" w:fill="auto"/>
            <w:noWrap/>
            <w:vAlign w:val="center"/>
          </w:tcPr>
          <w:p w14:paraId="36BE6C5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7AD883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919F67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w:t>
            </w:r>
          </w:p>
        </w:tc>
        <w:tc>
          <w:tcPr>
            <w:tcW w:w="708" w:type="pct"/>
            <w:tcBorders>
              <w:top w:val="nil"/>
              <w:left w:val="nil"/>
              <w:bottom w:val="single" w:color="000000" w:sz="4" w:space="0"/>
              <w:right w:val="single" w:color="000000" w:sz="4" w:space="0"/>
            </w:tcBorders>
            <w:shd w:val="clear" w:color="auto" w:fill="auto"/>
            <w:noWrap/>
            <w:vAlign w:val="center"/>
          </w:tcPr>
          <w:p w14:paraId="6CF440F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72DCF0B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D8EE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5D8F5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30306</w:t>
            </w:r>
          </w:p>
        </w:tc>
        <w:tc>
          <w:tcPr>
            <w:tcW w:w="667" w:type="pct"/>
            <w:tcBorders>
              <w:top w:val="nil"/>
              <w:left w:val="nil"/>
              <w:bottom w:val="single" w:color="000000" w:sz="4" w:space="0"/>
              <w:right w:val="single" w:color="000000" w:sz="4" w:space="0"/>
            </w:tcBorders>
            <w:shd w:val="clear" w:color="auto" w:fill="auto"/>
            <w:noWrap/>
            <w:vAlign w:val="center"/>
          </w:tcPr>
          <w:p w14:paraId="3B430A7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5556A7E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6574692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30226</w:t>
            </w:r>
          </w:p>
        </w:tc>
        <w:tc>
          <w:tcPr>
            <w:tcW w:w="643" w:type="pct"/>
            <w:tcBorders>
              <w:top w:val="nil"/>
              <w:left w:val="nil"/>
              <w:bottom w:val="single" w:color="000000" w:sz="4" w:space="0"/>
              <w:right w:val="single" w:color="000000" w:sz="4" w:space="0"/>
            </w:tcBorders>
            <w:shd w:val="clear" w:color="auto" w:fill="auto"/>
            <w:noWrap/>
            <w:vAlign w:val="center"/>
          </w:tcPr>
          <w:p w14:paraId="0A02C0A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26FEB19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5DA153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31201</w:t>
            </w:r>
          </w:p>
        </w:tc>
        <w:tc>
          <w:tcPr>
            <w:tcW w:w="708" w:type="pct"/>
            <w:tcBorders>
              <w:top w:val="nil"/>
              <w:left w:val="nil"/>
              <w:bottom w:val="single" w:color="000000" w:sz="4" w:space="0"/>
              <w:right w:val="single" w:color="000000" w:sz="4" w:space="0"/>
            </w:tcBorders>
            <w:shd w:val="clear" w:color="auto" w:fill="auto"/>
            <w:noWrap/>
            <w:vAlign w:val="center"/>
          </w:tcPr>
          <w:p w14:paraId="119D070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18763C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179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E03145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30307</w:t>
            </w:r>
          </w:p>
        </w:tc>
        <w:tc>
          <w:tcPr>
            <w:tcW w:w="667" w:type="pct"/>
            <w:tcBorders>
              <w:top w:val="nil"/>
              <w:left w:val="nil"/>
              <w:bottom w:val="single" w:color="000000" w:sz="4" w:space="0"/>
              <w:right w:val="single" w:color="000000" w:sz="4" w:space="0"/>
            </w:tcBorders>
            <w:shd w:val="clear" w:color="auto" w:fill="auto"/>
            <w:noWrap/>
            <w:vAlign w:val="center"/>
          </w:tcPr>
          <w:p w14:paraId="7C11818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45C3E82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818.00</w:t>
            </w:r>
          </w:p>
        </w:tc>
        <w:tc>
          <w:tcPr>
            <w:tcW w:w="313" w:type="pct"/>
            <w:tcBorders>
              <w:top w:val="nil"/>
              <w:left w:val="nil"/>
              <w:bottom w:val="single" w:color="000000" w:sz="4" w:space="0"/>
              <w:right w:val="single" w:color="000000" w:sz="4" w:space="0"/>
            </w:tcBorders>
            <w:shd w:val="clear" w:color="auto" w:fill="auto"/>
            <w:noWrap/>
            <w:vAlign w:val="center"/>
          </w:tcPr>
          <w:p w14:paraId="4DA27A3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30227</w:t>
            </w:r>
          </w:p>
        </w:tc>
        <w:tc>
          <w:tcPr>
            <w:tcW w:w="643" w:type="pct"/>
            <w:tcBorders>
              <w:top w:val="nil"/>
              <w:left w:val="nil"/>
              <w:bottom w:val="single" w:color="000000" w:sz="4" w:space="0"/>
              <w:right w:val="single" w:color="000000" w:sz="4" w:space="0"/>
            </w:tcBorders>
            <w:shd w:val="clear" w:color="auto" w:fill="auto"/>
            <w:noWrap/>
            <w:vAlign w:val="center"/>
          </w:tcPr>
          <w:p w14:paraId="34DF36A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7E088D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BC69FF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31203</w:t>
            </w:r>
          </w:p>
        </w:tc>
        <w:tc>
          <w:tcPr>
            <w:tcW w:w="708" w:type="pct"/>
            <w:tcBorders>
              <w:top w:val="nil"/>
              <w:left w:val="nil"/>
              <w:bottom w:val="single" w:color="000000" w:sz="4" w:space="0"/>
              <w:right w:val="single" w:color="000000" w:sz="4" w:space="0"/>
            </w:tcBorders>
            <w:shd w:val="clear" w:color="auto" w:fill="auto"/>
            <w:noWrap/>
            <w:vAlign w:val="center"/>
          </w:tcPr>
          <w:p w14:paraId="6F11BD8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11191D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2D07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278C6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30308</w:t>
            </w:r>
          </w:p>
        </w:tc>
        <w:tc>
          <w:tcPr>
            <w:tcW w:w="667" w:type="pct"/>
            <w:tcBorders>
              <w:top w:val="nil"/>
              <w:left w:val="nil"/>
              <w:bottom w:val="single" w:color="000000" w:sz="4" w:space="0"/>
              <w:right w:val="single" w:color="000000" w:sz="4" w:space="0"/>
            </w:tcBorders>
            <w:shd w:val="clear" w:color="auto" w:fill="auto"/>
            <w:noWrap/>
            <w:vAlign w:val="center"/>
          </w:tcPr>
          <w:p w14:paraId="50003EC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5D4A9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0F3C68E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30228</w:t>
            </w:r>
          </w:p>
        </w:tc>
        <w:tc>
          <w:tcPr>
            <w:tcW w:w="643" w:type="pct"/>
            <w:tcBorders>
              <w:top w:val="nil"/>
              <w:left w:val="nil"/>
              <w:bottom w:val="single" w:color="000000" w:sz="4" w:space="0"/>
              <w:right w:val="single" w:color="000000" w:sz="4" w:space="0"/>
            </w:tcBorders>
            <w:shd w:val="clear" w:color="auto" w:fill="auto"/>
            <w:noWrap/>
            <w:vAlign w:val="center"/>
          </w:tcPr>
          <w:p w14:paraId="00F5226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4B6FA90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9,552.96</w:t>
            </w:r>
          </w:p>
        </w:tc>
        <w:tc>
          <w:tcPr>
            <w:tcW w:w="390" w:type="pct"/>
            <w:tcBorders>
              <w:top w:val="nil"/>
              <w:left w:val="nil"/>
              <w:bottom w:val="single" w:color="000000" w:sz="4" w:space="0"/>
              <w:right w:val="single" w:color="000000" w:sz="4" w:space="0"/>
            </w:tcBorders>
            <w:shd w:val="clear" w:color="auto" w:fill="auto"/>
            <w:noWrap/>
            <w:vAlign w:val="center"/>
          </w:tcPr>
          <w:p w14:paraId="4D6EB44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31204</w:t>
            </w:r>
          </w:p>
        </w:tc>
        <w:tc>
          <w:tcPr>
            <w:tcW w:w="708" w:type="pct"/>
            <w:tcBorders>
              <w:top w:val="nil"/>
              <w:left w:val="nil"/>
              <w:bottom w:val="single" w:color="000000" w:sz="4" w:space="0"/>
              <w:right w:val="single" w:color="000000" w:sz="4" w:space="0"/>
            </w:tcBorders>
            <w:shd w:val="clear" w:color="auto" w:fill="auto"/>
            <w:noWrap/>
            <w:vAlign w:val="center"/>
          </w:tcPr>
          <w:p w14:paraId="1F45B88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03A9050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3AD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0A3008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30309</w:t>
            </w:r>
          </w:p>
        </w:tc>
        <w:tc>
          <w:tcPr>
            <w:tcW w:w="667" w:type="pct"/>
            <w:tcBorders>
              <w:top w:val="nil"/>
              <w:left w:val="nil"/>
              <w:bottom w:val="single" w:color="000000" w:sz="4" w:space="0"/>
              <w:right w:val="single" w:color="000000" w:sz="4" w:space="0"/>
            </w:tcBorders>
            <w:shd w:val="clear" w:color="auto" w:fill="auto"/>
            <w:noWrap/>
            <w:vAlign w:val="center"/>
          </w:tcPr>
          <w:p w14:paraId="1B9B255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381FFA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w:t>
            </w:r>
          </w:p>
        </w:tc>
        <w:tc>
          <w:tcPr>
            <w:tcW w:w="313" w:type="pct"/>
            <w:tcBorders>
              <w:top w:val="nil"/>
              <w:left w:val="nil"/>
              <w:bottom w:val="single" w:color="000000" w:sz="4" w:space="0"/>
              <w:right w:val="single" w:color="000000" w:sz="4" w:space="0"/>
            </w:tcBorders>
            <w:shd w:val="clear" w:color="auto" w:fill="auto"/>
            <w:noWrap/>
            <w:vAlign w:val="center"/>
          </w:tcPr>
          <w:p w14:paraId="5CDC84E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30229</w:t>
            </w:r>
          </w:p>
        </w:tc>
        <w:tc>
          <w:tcPr>
            <w:tcW w:w="643" w:type="pct"/>
            <w:tcBorders>
              <w:top w:val="nil"/>
              <w:left w:val="nil"/>
              <w:bottom w:val="single" w:color="000000" w:sz="4" w:space="0"/>
              <w:right w:val="single" w:color="000000" w:sz="4" w:space="0"/>
            </w:tcBorders>
            <w:shd w:val="clear" w:color="auto" w:fill="auto"/>
            <w:noWrap/>
            <w:vAlign w:val="center"/>
          </w:tcPr>
          <w:p w14:paraId="43ADE27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6BAF31D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4,812.00</w:t>
            </w:r>
          </w:p>
        </w:tc>
        <w:tc>
          <w:tcPr>
            <w:tcW w:w="390" w:type="pct"/>
            <w:tcBorders>
              <w:top w:val="nil"/>
              <w:left w:val="nil"/>
              <w:bottom w:val="single" w:color="000000" w:sz="4" w:space="0"/>
              <w:right w:val="single" w:color="000000" w:sz="4" w:space="0"/>
            </w:tcBorders>
            <w:shd w:val="clear" w:color="auto" w:fill="auto"/>
            <w:noWrap/>
            <w:vAlign w:val="center"/>
          </w:tcPr>
          <w:p w14:paraId="5FF92D5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31205</w:t>
            </w:r>
          </w:p>
        </w:tc>
        <w:tc>
          <w:tcPr>
            <w:tcW w:w="708" w:type="pct"/>
            <w:tcBorders>
              <w:top w:val="nil"/>
              <w:left w:val="nil"/>
              <w:bottom w:val="single" w:color="000000" w:sz="4" w:space="0"/>
              <w:right w:val="single" w:color="000000" w:sz="4" w:space="0"/>
            </w:tcBorders>
            <w:shd w:val="clear" w:color="auto" w:fill="auto"/>
            <w:noWrap/>
            <w:vAlign w:val="center"/>
          </w:tcPr>
          <w:p w14:paraId="65488B9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550ADB3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C58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10ACC7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30310</w:t>
            </w:r>
          </w:p>
        </w:tc>
        <w:tc>
          <w:tcPr>
            <w:tcW w:w="667" w:type="pct"/>
            <w:tcBorders>
              <w:top w:val="nil"/>
              <w:left w:val="nil"/>
              <w:bottom w:val="single" w:color="000000" w:sz="4" w:space="0"/>
              <w:right w:val="single" w:color="000000" w:sz="4" w:space="0"/>
            </w:tcBorders>
            <w:shd w:val="clear" w:color="auto" w:fill="auto"/>
            <w:noWrap/>
            <w:vAlign w:val="center"/>
          </w:tcPr>
          <w:p w14:paraId="4E2B1D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1C1452E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406F418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30231</w:t>
            </w:r>
          </w:p>
        </w:tc>
        <w:tc>
          <w:tcPr>
            <w:tcW w:w="643" w:type="pct"/>
            <w:tcBorders>
              <w:top w:val="nil"/>
              <w:left w:val="nil"/>
              <w:bottom w:val="single" w:color="000000" w:sz="4" w:space="0"/>
              <w:right w:val="single" w:color="000000" w:sz="4" w:space="0"/>
            </w:tcBorders>
            <w:shd w:val="clear" w:color="auto" w:fill="auto"/>
            <w:noWrap/>
            <w:vAlign w:val="center"/>
          </w:tcPr>
          <w:p w14:paraId="5DC433B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102B4B1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8708FB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31206</w:t>
            </w:r>
          </w:p>
        </w:tc>
        <w:tc>
          <w:tcPr>
            <w:tcW w:w="708" w:type="pct"/>
            <w:tcBorders>
              <w:top w:val="nil"/>
              <w:left w:val="nil"/>
              <w:bottom w:val="single" w:color="000000" w:sz="4" w:space="0"/>
              <w:right w:val="single" w:color="000000" w:sz="4" w:space="0"/>
            </w:tcBorders>
            <w:shd w:val="clear" w:color="auto" w:fill="auto"/>
            <w:noWrap/>
            <w:vAlign w:val="center"/>
          </w:tcPr>
          <w:p w14:paraId="71B481A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B75D4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0F6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ACC928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30311</w:t>
            </w:r>
          </w:p>
        </w:tc>
        <w:tc>
          <w:tcPr>
            <w:tcW w:w="667" w:type="pct"/>
            <w:tcBorders>
              <w:top w:val="nil"/>
              <w:left w:val="nil"/>
              <w:bottom w:val="single" w:color="000000" w:sz="4" w:space="0"/>
              <w:right w:val="single" w:color="000000" w:sz="4" w:space="0"/>
            </w:tcBorders>
            <w:shd w:val="clear" w:color="auto" w:fill="auto"/>
            <w:noWrap/>
            <w:vAlign w:val="center"/>
          </w:tcPr>
          <w:p w14:paraId="60CE34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14C2FB3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6003634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30239</w:t>
            </w:r>
          </w:p>
        </w:tc>
        <w:tc>
          <w:tcPr>
            <w:tcW w:w="643" w:type="pct"/>
            <w:tcBorders>
              <w:top w:val="nil"/>
              <w:left w:val="nil"/>
              <w:bottom w:val="single" w:color="000000" w:sz="4" w:space="0"/>
              <w:right w:val="single" w:color="000000" w:sz="4" w:space="0"/>
            </w:tcBorders>
            <w:shd w:val="clear" w:color="auto" w:fill="auto"/>
            <w:noWrap/>
            <w:vAlign w:val="center"/>
          </w:tcPr>
          <w:p w14:paraId="25A87E0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2ECB53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423158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31299</w:t>
            </w:r>
          </w:p>
        </w:tc>
        <w:tc>
          <w:tcPr>
            <w:tcW w:w="708" w:type="pct"/>
            <w:tcBorders>
              <w:top w:val="nil"/>
              <w:left w:val="nil"/>
              <w:bottom w:val="single" w:color="000000" w:sz="4" w:space="0"/>
              <w:right w:val="single" w:color="000000" w:sz="4" w:space="0"/>
            </w:tcBorders>
            <w:shd w:val="clear" w:color="auto" w:fill="auto"/>
            <w:noWrap/>
            <w:vAlign w:val="center"/>
          </w:tcPr>
          <w:p w14:paraId="0CF8DD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34090DC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B15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B818F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30399</w:t>
            </w:r>
          </w:p>
        </w:tc>
        <w:tc>
          <w:tcPr>
            <w:tcW w:w="667" w:type="pct"/>
            <w:tcBorders>
              <w:top w:val="nil"/>
              <w:left w:val="nil"/>
              <w:bottom w:val="single" w:color="000000" w:sz="4" w:space="0"/>
              <w:right w:val="single" w:color="000000" w:sz="4" w:space="0"/>
            </w:tcBorders>
            <w:shd w:val="clear" w:color="auto" w:fill="auto"/>
            <w:noWrap/>
            <w:vAlign w:val="center"/>
          </w:tcPr>
          <w:p w14:paraId="54D4C2A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355825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w:t>
            </w:r>
          </w:p>
        </w:tc>
        <w:tc>
          <w:tcPr>
            <w:tcW w:w="313" w:type="pct"/>
            <w:tcBorders>
              <w:top w:val="nil"/>
              <w:left w:val="nil"/>
              <w:bottom w:val="single" w:color="000000" w:sz="4" w:space="0"/>
              <w:right w:val="single" w:color="000000" w:sz="4" w:space="0"/>
            </w:tcBorders>
            <w:shd w:val="clear" w:color="auto" w:fill="auto"/>
            <w:noWrap/>
            <w:vAlign w:val="center"/>
          </w:tcPr>
          <w:p w14:paraId="05C3CB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30240</w:t>
            </w:r>
          </w:p>
        </w:tc>
        <w:tc>
          <w:tcPr>
            <w:tcW w:w="643" w:type="pct"/>
            <w:tcBorders>
              <w:top w:val="nil"/>
              <w:left w:val="nil"/>
              <w:bottom w:val="single" w:color="000000" w:sz="4" w:space="0"/>
              <w:right w:val="single" w:color="000000" w:sz="4" w:space="0"/>
            </w:tcBorders>
            <w:shd w:val="clear" w:color="auto" w:fill="auto"/>
            <w:noWrap/>
            <w:vAlign w:val="center"/>
          </w:tcPr>
          <w:p w14:paraId="34729DF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5CCFEE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4,292.60</w:t>
            </w:r>
          </w:p>
        </w:tc>
        <w:tc>
          <w:tcPr>
            <w:tcW w:w="390" w:type="pct"/>
            <w:tcBorders>
              <w:top w:val="nil"/>
              <w:left w:val="nil"/>
              <w:bottom w:val="single" w:color="000000" w:sz="4" w:space="0"/>
              <w:right w:val="single" w:color="000000" w:sz="4" w:space="0"/>
            </w:tcBorders>
            <w:shd w:val="clear" w:color="auto" w:fill="auto"/>
            <w:noWrap/>
            <w:vAlign w:val="center"/>
          </w:tcPr>
          <w:p w14:paraId="6CC1D84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w:t>
            </w:r>
          </w:p>
        </w:tc>
        <w:tc>
          <w:tcPr>
            <w:tcW w:w="708" w:type="pct"/>
            <w:tcBorders>
              <w:top w:val="nil"/>
              <w:left w:val="nil"/>
              <w:bottom w:val="single" w:color="000000" w:sz="4" w:space="0"/>
              <w:right w:val="single" w:color="000000" w:sz="4" w:space="0"/>
            </w:tcBorders>
            <w:shd w:val="clear" w:color="auto" w:fill="auto"/>
            <w:noWrap/>
            <w:vAlign w:val="center"/>
          </w:tcPr>
          <w:p w14:paraId="4D9D83C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17" w:type="pct"/>
            <w:tcBorders>
              <w:top w:val="nil"/>
              <w:left w:val="nil"/>
              <w:bottom w:val="single" w:color="000000" w:sz="4" w:space="0"/>
              <w:right w:val="single" w:color="000000" w:sz="4" w:space="0"/>
            </w:tcBorders>
            <w:shd w:val="clear" w:color="auto" w:fill="auto"/>
            <w:noWrap/>
            <w:vAlign w:val="center"/>
          </w:tcPr>
          <w:p w14:paraId="0AD0F2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7B0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43BC64">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A91FE2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827777">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7E666E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30299</w:t>
            </w:r>
          </w:p>
        </w:tc>
        <w:tc>
          <w:tcPr>
            <w:tcW w:w="643" w:type="pct"/>
            <w:tcBorders>
              <w:top w:val="nil"/>
              <w:left w:val="nil"/>
              <w:bottom w:val="single" w:color="000000" w:sz="4" w:space="0"/>
              <w:right w:val="single" w:color="000000" w:sz="4" w:space="0"/>
            </w:tcBorders>
            <w:shd w:val="clear" w:color="auto" w:fill="auto"/>
            <w:noWrap/>
            <w:vAlign w:val="center"/>
          </w:tcPr>
          <w:p w14:paraId="3549C4B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862688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20,000.00</w:t>
            </w:r>
          </w:p>
        </w:tc>
        <w:tc>
          <w:tcPr>
            <w:tcW w:w="390" w:type="pct"/>
            <w:tcBorders>
              <w:top w:val="nil"/>
              <w:left w:val="nil"/>
              <w:bottom w:val="single" w:color="000000" w:sz="4" w:space="0"/>
              <w:right w:val="single" w:color="000000" w:sz="4" w:space="0"/>
            </w:tcBorders>
            <w:shd w:val="clear" w:color="auto" w:fill="auto"/>
            <w:noWrap/>
            <w:vAlign w:val="center"/>
          </w:tcPr>
          <w:p w14:paraId="6813A78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39907</w:t>
            </w:r>
          </w:p>
        </w:tc>
        <w:tc>
          <w:tcPr>
            <w:tcW w:w="708" w:type="pct"/>
            <w:tcBorders>
              <w:top w:val="nil"/>
              <w:left w:val="nil"/>
              <w:bottom w:val="single" w:color="000000" w:sz="4" w:space="0"/>
              <w:right w:val="single" w:color="000000" w:sz="4" w:space="0"/>
            </w:tcBorders>
            <w:shd w:val="clear" w:color="auto" w:fill="auto"/>
            <w:noWrap/>
            <w:vAlign w:val="center"/>
          </w:tcPr>
          <w:p w14:paraId="4F4CF67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7B852C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278E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298D856">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DBAA790">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4FDD8FB8">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BD81FA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w:t>
            </w:r>
          </w:p>
        </w:tc>
        <w:tc>
          <w:tcPr>
            <w:tcW w:w="643" w:type="pct"/>
            <w:tcBorders>
              <w:top w:val="nil"/>
              <w:left w:val="nil"/>
              <w:bottom w:val="single" w:color="000000" w:sz="4" w:space="0"/>
              <w:right w:val="single" w:color="000000" w:sz="4" w:space="0"/>
            </w:tcBorders>
            <w:shd w:val="clear" w:color="auto" w:fill="auto"/>
            <w:noWrap/>
            <w:vAlign w:val="center"/>
          </w:tcPr>
          <w:p w14:paraId="4905DD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496962F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53EA78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39908</w:t>
            </w:r>
          </w:p>
        </w:tc>
        <w:tc>
          <w:tcPr>
            <w:tcW w:w="708" w:type="pct"/>
            <w:tcBorders>
              <w:top w:val="nil"/>
              <w:left w:val="nil"/>
              <w:bottom w:val="single" w:color="000000" w:sz="4" w:space="0"/>
              <w:right w:val="single" w:color="000000" w:sz="4" w:space="0"/>
            </w:tcBorders>
            <w:shd w:val="clear" w:color="auto" w:fill="auto"/>
            <w:noWrap/>
            <w:vAlign w:val="center"/>
          </w:tcPr>
          <w:p w14:paraId="7FB691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58EDC7A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958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D4B7451">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4EF7313">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2ABB374">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1F5287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30701</w:t>
            </w:r>
          </w:p>
        </w:tc>
        <w:tc>
          <w:tcPr>
            <w:tcW w:w="643" w:type="pct"/>
            <w:tcBorders>
              <w:top w:val="nil"/>
              <w:left w:val="nil"/>
              <w:bottom w:val="single" w:color="000000" w:sz="4" w:space="0"/>
              <w:right w:val="single" w:color="000000" w:sz="4" w:space="0"/>
            </w:tcBorders>
            <w:shd w:val="clear" w:color="auto" w:fill="auto"/>
            <w:noWrap/>
            <w:vAlign w:val="center"/>
          </w:tcPr>
          <w:p w14:paraId="3FABB46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3012FA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238F74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39909</w:t>
            </w:r>
          </w:p>
        </w:tc>
        <w:tc>
          <w:tcPr>
            <w:tcW w:w="708" w:type="pct"/>
            <w:tcBorders>
              <w:top w:val="nil"/>
              <w:left w:val="nil"/>
              <w:bottom w:val="single" w:color="000000" w:sz="4" w:space="0"/>
              <w:right w:val="single" w:color="000000" w:sz="4" w:space="0"/>
            </w:tcBorders>
            <w:shd w:val="clear" w:color="auto" w:fill="auto"/>
            <w:noWrap/>
            <w:vAlign w:val="center"/>
          </w:tcPr>
          <w:p w14:paraId="08CDE4A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085A724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EC3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A1EFBEF">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3F508004">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D77E1A9">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980783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30702</w:t>
            </w:r>
          </w:p>
        </w:tc>
        <w:tc>
          <w:tcPr>
            <w:tcW w:w="643" w:type="pct"/>
            <w:tcBorders>
              <w:top w:val="nil"/>
              <w:left w:val="nil"/>
              <w:bottom w:val="single" w:color="000000" w:sz="4" w:space="0"/>
              <w:right w:val="single" w:color="000000" w:sz="4" w:space="0"/>
            </w:tcBorders>
            <w:shd w:val="clear" w:color="auto" w:fill="auto"/>
            <w:noWrap/>
            <w:vAlign w:val="center"/>
          </w:tcPr>
          <w:p w14:paraId="09A5D1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67C745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C83980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39910</w:t>
            </w:r>
          </w:p>
        </w:tc>
        <w:tc>
          <w:tcPr>
            <w:tcW w:w="708" w:type="pct"/>
            <w:tcBorders>
              <w:top w:val="nil"/>
              <w:left w:val="nil"/>
              <w:bottom w:val="single" w:color="000000" w:sz="4" w:space="0"/>
              <w:right w:val="single" w:color="000000" w:sz="4" w:space="0"/>
            </w:tcBorders>
            <w:shd w:val="clear" w:color="auto" w:fill="auto"/>
            <w:noWrap/>
            <w:vAlign w:val="center"/>
          </w:tcPr>
          <w:p w14:paraId="1E8B150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77CC61D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A67C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71816A1">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14B10793">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709BA6F0">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AF4C6A3">
            <w:pPr>
              <w:jc w:val="left"/>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39296867">
            <w:pPr>
              <w:jc w:val="left"/>
              <w:rPr>
                <w:rFonts w:hint="eastAsia" w:asciiTheme="minorEastAsia" w:hAnsiTheme="minorEastAsia" w:eastAsiaTheme="minorEastAsia" w:cstheme="minorEastAsia"/>
                <w:b w:val="0"/>
                <w:bCs w:val="0"/>
                <w:i w:val="0"/>
                <w:iCs w:val="0"/>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09B0959A">
            <w:pPr>
              <w:jc w:val="left"/>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587BD4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39999</w:t>
            </w:r>
          </w:p>
        </w:tc>
        <w:tc>
          <w:tcPr>
            <w:tcW w:w="708" w:type="pct"/>
            <w:tcBorders>
              <w:top w:val="nil"/>
              <w:left w:val="nil"/>
              <w:bottom w:val="single" w:color="000000" w:sz="4" w:space="0"/>
              <w:right w:val="single" w:color="000000" w:sz="4" w:space="0"/>
            </w:tcBorders>
            <w:shd w:val="clear" w:color="auto" w:fill="auto"/>
            <w:noWrap/>
            <w:vAlign w:val="center"/>
          </w:tcPr>
          <w:p w14:paraId="570B2C8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7C626CC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3574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050805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309F7C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903,197.93</w:t>
            </w:r>
          </w:p>
        </w:tc>
        <w:tc>
          <w:tcPr>
            <w:tcW w:w="2710" w:type="pct"/>
            <w:gridSpan w:val="5"/>
            <w:tcBorders>
              <w:top w:val="nil"/>
              <w:left w:val="nil"/>
              <w:bottom w:val="single" w:color="000000" w:sz="4" w:space="0"/>
              <w:right w:val="single" w:color="000000" w:sz="4" w:space="0"/>
            </w:tcBorders>
            <w:shd w:val="clear" w:color="auto" w:fill="auto"/>
            <w:noWrap/>
            <w:vAlign w:val="center"/>
          </w:tcPr>
          <w:p w14:paraId="48AE64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120EAC7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53,206.36</w:t>
            </w:r>
          </w:p>
        </w:tc>
      </w:tr>
      <w:tr w14:paraId="52D22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46F27E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注：本表反映本年度一般公共预算财政拨款基本支出明细情况。</w:t>
            </w:r>
          </w:p>
        </w:tc>
      </w:tr>
    </w:tbl>
    <w:p w14:paraId="057ED6E4">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3A536BEC">
      <w:pPr>
        <w:pStyle w:val="28"/>
        <w:keepNext w:val="0"/>
        <w:keepLines w:val="0"/>
        <w:widowControl/>
        <w:suppressLineNumbers w:val="0"/>
        <w:jc w:val="left"/>
        <w:rPr>
          <w:rFonts w:hint="eastAsia" w:asciiTheme="minorEastAsia" w:hAnsiTheme="minorEastAsia" w:eastAsiaTheme="minorEastAsia" w:cstheme="minorEastAsia"/>
          <w:b w:val="0"/>
          <w:bCs w:val="0"/>
          <w:color w:val="auto"/>
          <w:kern w:val="0"/>
          <w:sz w:val="22"/>
          <w:szCs w:val="22"/>
          <w:highlight w:val="none"/>
        </w:rPr>
      </w:pPr>
      <w:r>
        <w:rPr>
          <w:rFonts w:hint="eastAsia" w:ascii="仿宋" w:hAnsi="仿宋" w:eastAsia="仿宋" w:cs="仿宋"/>
          <w:b/>
          <w:bCs/>
          <w:color w:val="000000"/>
          <w:sz w:val="30"/>
          <w:szCs w:val="30"/>
          <w:lang w:val="en-US" w:eastAsia="zh-CN"/>
        </w:rPr>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1"/>
        <w:gridCol w:w="3851"/>
        <w:gridCol w:w="1510"/>
        <w:gridCol w:w="1537"/>
        <w:gridCol w:w="1429"/>
        <w:gridCol w:w="1428"/>
        <w:gridCol w:w="1509"/>
        <w:gridCol w:w="1447"/>
      </w:tblGrid>
      <w:tr w14:paraId="2159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14:paraId="032C9B00">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天津市东丽区国有资产管理服务中心 </w:t>
            </w:r>
          </w:p>
        </w:tc>
        <w:tc>
          <w:tcPr>
            <w:tcW w:w="517" w:type="pct"/>
            <w:tcBorders>
              <w:top w:val="nil"/>
              <w:left w:val="nil"/>
              <w:bottom w:val="nil"/>
              <w:right w:val="nil"/>
            </w:tcBorders>
            <w:shd w:val="clear" w:color="auto" w:fill="auto"/>
            <w:noWrap/>
            <w:vAlign w:val="bottom"/>
          </w:tcPr>
          <w:p w14:paraId="65235F2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5682D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33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F620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3AA7E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14:paraId="2C7F33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14:paraId="7AE63E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14:paraId="3E40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14:paraId="1E4130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376" w:type="pct"/>
            <w:tcBorders>
              <w:top w:val="nil"/>
              <w:left w:val="nil"/>
              <w:bottom w:val="nil"/>
              <w:right w:val="single" w:color="000000" w:sz="4" w:space="0"/>
            </w:tcBorders>
            <w:shd w:val="clear" w:color="auto" w:fill="auto"/>
            <w:noWrap/>
            <w:vAlign w:val="center"/>
          </w:tcPr>
          <w:p w14:paraId="50FB88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ED975B5">
            <w:pPr>
              <w:jc w:val="center"/>
              <w:rPr>
                <w:rFonts w:hint="eastAsia" w:asciiTheme="minorEastAsia" w:hAnsiTheme="minorEastAsia" w:eastAsiaTheme="minorEastAsia" w:cstheme="minorEastAsia"/>
                <w:i w:val="0"/>
                <w:iCs w:val="0"/>
                <w:color w:val="000000"/>
                <w:sz w:val="22"/>
                <w:szCs w:val="22"/>
                <w:u w:val="none"/>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1B51B9">
            <w:pPr>
              <w:jc w:val="center"/>
              <w:rPr>
                <w:rFonts w:hint="eastAsia" w:asciiTheme="minorEastAsia" w:hAnsiTheme="minorEastAsia" w:eastAsiaTheme="minorEastAsia" w:cstheme="minorEastAsia"/>
                <w:i w:val="0"/>
                <w:iCs w:val="0"/>
                <w:color w:val="000000"/>
                <w:sz w:val="22"/>
                <w:szCs w:val="22"/>
                <w:u w:val="none"/>
              </w:rPr>
            </w:pPr>
          </w:p>
        </w:tc>
        <w:tc>
          <w:tcPr>
            <w:tcW w:w="510" w:type="pct"/>
            <w:tcBorders>
              <w:top w:val="nil"/>
              <w:left w:val="nil"/>
              <w:bottom w:val="nil"/>
              <w:right w:val="single" w:color="000000" w:sz="4" w:space="0"/>
            </w:tcBorders>
            <w:shd w:val="clear" w:color="auto" w:fill="auto"/>
            <w:noWrap/>
            <w:vAlign w:val="center"/>
          </w:tcPr>
          <w:p w14:paraId="469D05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10" w:type="pct"/>
            <w:tcBorders>
              <w:top w:val="nil"/>
              <w:left w:val="nil"/>
              <w:bottom w:val="nil"/>
              <w:right w:val="single" w:color="000000" w:sz="4" w:space="0"/>
            </w:tcBorders>
            <w:shd w:val="clear" w:color="auto" w:fill="auto"/>
            <w:noWrap/>
            <w:vAlign w:val="center"/>
          </w:tcPr>
          <w:p w14:paraId="4DEE45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39" w:type="pct"/>
            <w:tcBorders>
              <w:top w:val="nil"/>
              <w:left w:val="nil"/>
              <w:bottom w:val="nil"/>
              <w:right w:val="single" w:color="000000" w:sz="4" w:space="0"/>
            </w:tcBorders>
            <w:shd w:val="clear" w:color="auto" w:fill="auto"/>
            <w:noWrap/>
            <w:vAlign w:val="center"/>
          </w:tcPr>
          <w:p w14:paraId="40F086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075AB86">
            <w:pPr>
              <w:jc w:val="center"/>
              <w:rPr>
                <w:rFonts w:hint="eastAsia" w:asciiTheme="minorEastAsia" w:hAnsiTheme="minorEastAsia" w:eastAsiaTheme="minorEastAsia" w:cstheme="minorEastAsia"/>
                <w:i w:val="0"/>
                <w:iCs w:val="0"/>
                <w:color w:val="000000"/>
                <w:sz w:val="22"/>
                <w:szCs w:val="22"/>
                <w:u w:val="none"/>
              </w:rPr>
            </w:pPr>
          </w:p>
        </w:tc>
      </w:tr>
      <w:tr w14:paraId="713FE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0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4372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8EFD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8425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C1B0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9825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C8F4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43E3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7AB8D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注：本表反映本年度政府性基金预算财政拨款收入、支出及结转和结余情况。</w:t>
            </w:r>
          </w:p>
        </w:tc>
      </w:tr>
    </w:tbl>
    <w:p w14:paraId="52383BB4">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天津市东丽区国有资产管理服务中心2024年政府性基金预算财政拨款收入支出决算表为空表。</w:t>
      </w:r>
    </w:p>
    <w:p w14:paraId="1B989249">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7BA01CAE">
      <w:pPr>
        <w:pStyle w:val="28"/>
        <w:keepNext w:val="0"/>
        <w:keepLines w:val="0"/>
        <w:widowControl/>
        <w:suppressLineNumbers w:val="0"/>
        <w:jc w:val="left"/>
        <w:rPr>
          <w:rFonts w:hint="eastAsia" w:asciiTheme="minorEastAsia" w:hAnsiTheme="minorEastAsia" w:eastAsiaTheme="minorEastAsia" w:cstheme="minorEastAsia"/>
          <w:b w:val="0"/>
          <w:bCs w:val="0"/>
          <w:color w:val="auto"/>
          <w:kern w:val="0"/>
          <w:sz w:val="22"/>
          <w:szCs w:val="22"/>
          <w:highlight w:val="none"/>
        </w:rPr>
      </w:pPr>
      <w:r>
        <w:rPr>
          <w:rFonts w:hint="eastAsia" w:ascii="仿宋" w:hAnsi="仿宋" w:eastAsia="仿宋" w:cs="仿宋"/>
          <w:b/>
          <w:bCs/>
          <w:color w:val="000000"/>
          <w:sz w:val="30"/>
          <w:szCs w:val="30"/>
          <w:lang w:val="en-US" w:eastAsia="zh-CN"/>
        </w:rPr>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3442"/>
        <w:gridCol w:w="1619"/>
        <w:gridCol w:w="1579"/>
        <w:gridCol w:w="1523"/>
        <w:gridCol w:w="1606"/>
        <w:gridCol w:w="1468"/>
        <w:gridCol w:w="1433"/>
      </w:tblGrid>
      <w:tr w14:paraId="69142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14:paraId="7CFA92D6">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天津市东丽区国有资产管理服务中心 </w:t>
            </w:r>
          </w:p>
        </w:tc>
        <w:tc>
          <w:tcPr>
            <w:tcW w:w="512" w:type="pct"/>
            <w:tcBorders>
              <w:top w:val="nil"/>
              <w:left w:val="nil"/>
              <w:bottom w:val="nil"/>
              <w:right w:val="nil"/>
            </w:tcBorders>
            <w:shd w:val="clear" w:color="auto" w:fill="auto"/>
            <w:noWrap/>
            <w:vAlign w:val="bottom"/>
          </w:tcPr>
          <w:p w14:paraId="098EDFB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2D052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8F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488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69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1A9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6D8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14:paraId="66C20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8D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19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D568">
            <w:pPr>
              <w:jc w:val="center"/>
              <w:rPr>
                <w:rFonts w:hint="eastAsia" w:asciiTheme="minorEastAsia" w:hAnsiTheme="minorEastAsia" w:eastAsiaTheme="minorEastAsia" w:cstheme="minorEastAsia"/>
                <w:i w:val="0"/>
                <w:iCs w:val="0"/>
                <w:color w:val="000000"/>
                <w:sz w:val="22"/>
                <w:szCs w:val="22"/>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F9C">
            <w:pPr>
              <w:jc w:val="center"/>
              <w:rPr>
                <w:rFonts w:hint="eastAsia" w:asciiTheme="minorEastAsia" w:hAnsiTheme="minorEastAsia" w:eastAsiaTheme="minorEastAsia" w:cstheme="minorEastAsia"/>
                <w:i w:val="0"/>
                <w:iCs w:val="0"/>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BE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6E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BE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32A8">
            <w:pPr>
              <w:jc w:val="center"/>
              <w:rPr>
                <w:rFonts w:hint="eastAsia" w:asciiTheme="minorEastAsia" w:hAnsiTheme="minorEastAsia" w:eastAsiaTheme="minorEastAsia" w:cstheme="minorEastAsia"/>
                <w:i w:val="0"/>
                <w:iCs w:val="0"/>
                <w:color w:val="000000"/>
                <w:sz w:val="22"/>
                <w:szCs w:val="22"/>
                <w:u w:val="none"/>
              </w:rPr>
            </w:pPr>
          </w:p>
        </w:tc>
      </w:tr>
      <w:tr w14:paraId="4696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EA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61D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96B1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F2C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24BE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1A6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0062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00B6F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5456AD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注：本表反映本年度国有资本经营预算财政拨款收入、支出及结转和结余情况。</w:t>
            </w:r>
          </w:p>
        </w:tc>
      </w:tr>
    </w:tbl>
    <w:p w14:paraId="19CE91E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天津市东丽区国有资产管理服务中心2024年国有资本经营预算财政拨款收入支出决算表为空表。</w:t>
      </w:r>
    </w:p>
    <w:p w14:paraId="25B7E058">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040A76D3">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2F2C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5604CAE5">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2146" w:type="dxa"/>
            <w:tcBorders>
              <w:top w:val="nil"/>
              <w:left w:val="nil"/>
              <w:bottom w:val="nil"/>
              <w:right w:val="nil"/>
            </w:tcBorders>
            <w:shd w:val="clear" w:color="auto" w:fill="auto"/>
            <w:noWrap/>
            <w:vAlign w:val="bottom"/>
          </w:tcPr>
          <w:p w14:paraId="7747C6E3">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68E43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23C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424554F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2381D2A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2B90BD4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公务接待费</w:t>
            </w:r>
          </w:p>
        </w:tc>
      </w:tr>
      <w:tr w14:paraId="57F73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E4345">
            <w:pPr>
              <w:jc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1BE64BB">
            <w:pPr>
              <w:jc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6F5FD90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小计</w:t>
            </w:r>
          </w:p>
        </w:tc>
        <w:tc>
          <w:tcPr>
            <w:tcW w:w="2385" w:type="dxa"/>
            <w:tcBorders>
              <w:top w:val="nil"/>
              <w:left w:val="nil"/>
              <w:bottom w:val="nil"/>
              <w:right w:val="single" w:color="000000" w:sz="4" w:space="0"/>
            </w:tcBorders>
            <w:shd w:val="clear" w:color="auto" w:fill="auto"/>
            <w:noWrap/>
            <w:vAlign w:val="center"/>
          </w:tcPr>
          <w:p w14:paraId="20AF24B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公务用车购置费</w:t>
            </w:r>
          </w:p>
        </w:tc>
        <w:tc>
          <w:tcPr>
            <w:tcW w:w="2430" w:type="dxa"/>
            <w:tcBorders>
              <w:top w:val="nil"/>
              <w:left w:val="nil"/>
              <w:bottom w:val="nil"/>
              <w:right w:val="single" w:color="000000" w:sz="4" w:space="0"/>
            </w:tcBorders>
            <w:shd w:val="clear" w:color="auto" w:fill="auto"/>
            <w:noWrap/>
            <w:vAlign w:val="center"/>
          </w:tcPr>
          <w:p w14:paraId="4CCB230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3CB0EAA">
            <w:pPr>
              <w:jc w:val="center"/>
              <w:rPr>
                <w:rFonts w:hint="eastAsia" w:asciiTheme="minorEastAsia" w:hAnsiTheme="minorEastAsia" w:eastAsiaTheme="minorEastAsia" w:cstheme="minorEastAsia"/>
                <w:b w:val="0"/>
                <w:bCs w:val="0"/>
                <w:i w:val="0"/>
                <w:iCs w:val="0"/>
                <w:color w:val="000000"/>
                <w:sz w:val="22"/>
                <w:szCs w:val="22"/>
                <w:u w:val="none"/>
              </w:rPr>
            </w:pPr>
          </w:p>
        </w:tc>
      </w:tr>
      <w:tr w14:paraId="2D6B8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EA5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7D8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1B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4D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ED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31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EEB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033145F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注：本表反映本年度“三公”经费支出决算情况。其中决算数是包括当年财政拨款和以前年度结转资金安排的实际支出。</w:t>
            </w:r>
          </w:p>
        </w:tc>
      </w:tr>
    </w:tbl>
    <w:p w14:paraId="5CE4667B">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天津市东丽区国有资产管理服务中心2024年财政拨款“三公”经费支出决算表为空表。</w:t>
      </w:r>
    </w:p>
    <w:p w14:paraId="1BD74E9E">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6222FDA3">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62"/>
        <w:gridCol w:w="1738"/>
        <w:gridCol w:w="1616"/>
        <w:gridCol w:w="1707"/>
        <w:gridCol w:w="1693"/>
        <w:gridCol w:w="1674"/>
        <w:gridCol w:w="1589"/>
      </w:tblGrid>
      <w:tr w14:paraId="481B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14:paraId="58878B3F">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部门（单位）：天津市东丽区国有资产管理服务中心 </w:t>
            </w:r>
          </w:p>
        </w:tc>
        <w:tc>
          <w:tcPr>
            <w:tcW w:w="568" w:type="pct"/>
            <w:tcBorders>
              <w:top w:val="nil"/>
              <w:left w:val="nil"/>
              <w:bottom w:val="nil"/>
              <w:right w:val="nil"/>
            </w:tcBorders>
            <w:shd w:val="clear" w:color="auto" w:fill="auto"/>
            <w:noWrap/>
            <w:vAlign w:val="bottom"/>
          </w:tcPr>
          <w:p w14:paraId="41AE6823">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7E811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D016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14:paraId="7994509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w:t>
            </w:r>
          </w:p>
        </w:tc>
      </w:tr>
      <w:tr w14:paraId="22B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14:paraId="4D0F8CD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1022" w:type="pct"/>
            <w:tcBorders>
              <w:top w:val="nil"/>
              <w:left w:val="nil"/>
              <w:bottom w:val="nil"/>
              <w:right w:val="single" w:color="000000" w:sz="4" w:space="0"/>
            </w:tcBorders>
            <w:shd w:val="clear" w:color="auto" w:fill="auto"/>
            <w:noWrap/>
            <w:vAlign w:val="center"/>
          </w:tcPr>
          <w:p w14:paraId="69D738D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科目名称（二级项目名称）</w:t>
            </w:r>
          </w:p>
        </w:tc>
        <w:tc>
          <w:tcPr>
            <w:tcW w:w="621" w:type="pct"/>
            <w:tcBorders>
              <w:top w:val="nil"/>
              <w:left w:val="nil"/>
              <w:bottom w:val="nil"/>
              <w:right w:val="single" w:color="000000" w:sz="4" w:space="0"/>
            </w:tcBorders>
            <w:shd w:val="clear" w:color="auto" w:fill="auto"/>
            <w:noWrap/>
            <w:vAlign w:val="center"/>
          </w:tcPr>
          <w:p w14:paraId="4337663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577" w:type="pct"/>
            <w:tcBorders>
              <w:top w:val="nil"/>
              <w:left w:val="nil"/>
              <w:bottom w:val="nil"/>
              <w:right w:val="single" w:color="000000" w:sz="4" w:space="0"/>
            </w:tcBorders>
            <w:shd w:val="clear" w:color="auto" w:fill="auto"/>
            <w:noWrap/>
            <w:vAlign w:val="center"/>
          </w:tcPr>
          <w:p w14:paraId="01ED70F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w:t>
            </w:r>
          </w:p>
        </w:tc>
        <w:tc>
          <w:tcPr>
            <w:tcW w:w="609" w:type="pct"/>
            <w:tcBorders>
              <w:top w:val="nil"/>
              <w:left w:val="nil"/>
              <w:bottom w:val="nil"/>
              <w:right w:val="single" w:color="000000" w:sz="4" w:space="0"/>
            </w:tcBorders>
            <w:shd w:val="clear" w:color="auto" w:fill="auto"/>
            <w:noWrap/>
            <w:vAlign w:val="center"/>
          </w:tcPr>
          <w:p w14:paraId="4D3AD09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w:t>
            </w:r>
          </w:p>
        </w:tc>
        <w:tc>
          <w:tcPr>
            <w:tcW w:w="604" w:type="pct"/>
            <w:tcBorders>
              <w:top w:val="nil"/>
              <w:left w:val="nil"/>
              <w:bottom w:val="nil"/>
              <w:right w:val="single" w:color="000000" w:sz="4" w:space="0"/>
            </w:tcBorders>
            <w:shd w:val="clear" w:color="auto" w:fill="auto"/>
            <w:noWrap/>
            <w:vAlign w:val="center"/>
          </w:tcPr>
          <w:p w14:paraId="73D412D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w:t>
            </w:r>
          </w:p>
        </w:tc>
        <w:tc>
          <w:tcPr>
            <w:tcW w:w="598" w:type="pct"/>
            <w:tcBorders>
              <w:top w:val="nil"/>
              <w:left w:val="nil"/>
              <w:bottom w:val="nil"/>
              <w:right w:val="single" w:color="000000" w:sz="4" w:space="0"/>
            </w:tcBorders>
            <w:shd w:val="clear" w:color="auto" w:fill="auto"/>
            <w:noWrap/>
            <w:vAlign w:val="center"/>
          </w:tcPr>
          <w:p w14:paraId="2AE60FF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财政专户管理资金</w:t>
            </w:r>
          </w:p>
        </w:tc>
        <w:tc>
          <w:tcPr>
            <w:tcW w:w="568" w:type="pct"/>
            <w:tcBorders>
              <w:top w:val="nil"/>
              <w:left w:val="nil"/>
              <w:bottom w:val="nil"/>
              <w:right w:val="single" w:color="000000" w:sz="4" w:space="0"/>
            </w:tcBorders>
            <w:shd w:val="clear" w:color="auto" w:fill="auto"/>
            <w:noWrap/>
            <w:vAlign w:val="center"/>
          </w:tcPr>
          <w:p w14:paraId="1C5067D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单位资金</w:t>
            </w:r>
          </w:p>
        </w:tc>
      </w:tr>
      <w:tr w14:paraId="2E2E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674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DF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F9F2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A30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73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A7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D8E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705F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02930C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注：本表反映本年度项目支出决算情况，其中支出数包括当年预算资金和以前年度结转资金安排的合计实际支出。</w:t>
            </w:r>
          </w:p>
        </w:tc>
      </w:tr>
    </w:tbl>
    <w:p w14:paraId="532060B8">
      <w:pPr>
        <w:widowControl/>
        <w:spacing w:before="0" w:beforeLines="0" w:beforeAutospacing="0" w:after="0" w:afterLines="0" w:afterAutospacing="0" w:line="240" w:lineRule="auto"/>
        <w:ind w:firstLine="640" w:firstLineChars="200"/>
        <w:jc w:val="left"/>
        <w:rPr>
          <w:rFonts w:ascii="宋体" w:eastAsia="仿宋_GB2312"/>
          <w:sz w:val="32"/>
          <w:szCs w:val="32"/>
        </w:rPr>
      </w:pPr>
      <w:r>
        <w:rPr>
          <w:rFonts w:ascii="宋体" w:eastAsia="仿宋_GB2312"/>
          <w:b w:val="0"/>
          <w:sz w:val="32"/>
          <w:szCs w:val="32"/>
        </w:rPr>
        <w:t>天津市东丽区国有资产管理服务中心2024年项目支出决算表为空表。</w:t>
      </w:r>
    </w:p>
    <w:p w14:paraId="4EEEF693">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pPr>
    </w:p>
    <w:p w14:paraId="14921B63">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sectPr>
          <w:footerReference r:id="rId6" w:type="default"/>
          <w:pgSz w:w="16838" w:h="11906" w:orient="landscape"/>
          <w:pgMar w:top="2098" w:right="1531" w:bottom="1984" w:left="1531" w:header="851" w:footer="992" w:gutter="0"/>
          <w:pgBorders>
            <w:top w:val="none" w:sz="0" w:space="0"/>
            <w:left w:val="none" w:sz="0" w:space="0"/>
            <w:bottom w:val="none" w:sz="0" w:space="0"/>
            <w:right w:val="none" w:sz="0" w:space="0"/>
          </w:pgBorders>
          <w:cols w:space="720" w:num="1"/>
          <w:docGrid w:type="lines" w:linePitch="312" w:charSpace="0"/>
        </w:sectPr>
      </w:pPr>
    </w:p>
    <w:p w14:paraId="540CACDB">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第三部分  2024年度部门决算情况说明</w:t>
      </w:r>
    </w:p>
    <w:p w14:paraId="40220BD1">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14:paraId="0E8DA3E1">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天津市东丽区国有资产管理服务中心2024年度收入、支出决算总计956,520.71元。与2023年度相比，收、支总计各增加281,033.53元，增长41.605%，主要原因是本单位为2023年4月新增，2023年收支为9个月收支。</w:t>
      </w:r>
    </w:p>
    <w:p w14:paraId="6F8E870F">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收入包括：一般公共预算财政拨款收入956,404.29元、其他收入63.38元。</w:t>
      </w:r>
    </w:p>
    <w:p w14:paraId="0F911B7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支出包括：社会保障和就业支出98,572.08元、卫生健康支出45,979.97元、资源勘探工业信息等支出593,270.62元、住房保障支出218,645.00元。</w:t>
      </w:r>
    </w:p>
    <w:p w14:paraId="3DD1E092">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14:paraId="03DC13E8">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天津市东丽区国有资产管理服务中心2024年度本年收入合计956,467.67元，与2023年度相比增加280,980.49元，主要原因是本单位为2023年4月新增，2023年收支为9个月收支。其中：</w:t>
      </w:r>
    </w:p>
    <w:p w14:paraId="462BBEB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一般公共预算财政拨款收入956,404.29元，占99.993%；其他收入63.38元，占0.007%。</w:t>
      </w:r>
    </w:p>
    <w:p w14:paraId="07E33B1A">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14:paraId="400597C6">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天津市东丽区国有资产管理服务中心2024年度本年支出合计956,467.67元，与2023年度相比增加281,112.89元，主要原因是本单位为2023年4月新增，2023年收支为9个月收支。其中：</w:t>
      </w:r>
    </w:p>
    <w:p w14:paraId="5B388126">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基本支出956,467.67元，占100.000%。</w:t>
      </w:r>
    </w:p>
    <w:p w14:paraId="698C5B36">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14:paraId="164A39D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财政拨款收入、支出决算总计956,457.33元。与2023年度相比，财政拨款收、支总计各增加281,049.51元，增长41.612%，主要原因是本单位为2023年4月新增，2023年收支为9个月收支。</w:t>
      </w:r>
    </w:p>
    <w:p w14:paraId="080CE6C5">
      <w:pPr>
        <w:widowControl/>
        <w:spacing w:before="0" w:beforeLines="0" w:beforeAutospacing="0" w:after="0" w:afterLines="0" w:afterAutospacing="0" w:line="360" w:lineRule="auto"/>
        <w:ind w:firstLine="600" w:firstLineChars="200"/>
        <w:jc w:val="left"/>
        <w:outlineLvl w:val="1"/>
        <w:rPr>
          <w:rFonts w:ascii="Times New Roman" w:eastAsia="仿宋_GB2312"/>
          <w:sz w:val="30"/>
          <w:szCs w:val="30"/>
        </w:rPr>
      </w:pPr>
      <w:r>
        <w:rPr>
          <w:rFonts w:ascii="Times New Roman" w:eastAsia="仿宋_GB2312"/>
          <w:b w:val="0"/>
          <w:sz w:val="30"/>
          <w:szCs w:val="30"/>
        </w:rPr>
        <w:t>收入包括：一般公共预算财政拨款956,404.29元、年初财政拨款结转和结余53.04元。</w:t>
      </w:r>
    </w:p>
    <w:p w14:paraId="217E2C0B">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支出包括：社会保障和就业支出98,572.08元、卫生健康支出45,979.97元、资源勘探工业信息等支出593,207.24元、住房保障支出218,645.00元。</w:t>
      </w:r>
    </w:p>
    <w:p w14:paraId="7C4ECF82">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14:paraId="3E3514F2">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14:paraId="730A28EF">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部门决算一般公共预算财政拨款支出合计956,404.29元，占本年支出合计的99.993%。与2023年度相比，一般公共预算财政拨款支出增加281,049.51元，增长41.615%，主要原因是本单位为2023年4月新增，2023年收支为9个月收支。</w:t>
      </w:r>
    </w:p>
    <w:p w14:paraId="7BB35B46">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14:paraId="06CB4C4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956,404.29元，主要用于以下方面：社会保障和就业支出（类）98,572.08元，占10.307%；卫生健康支出（类）45,979.97元，占4.808%；资源勘探工业信息等支出（类）593,207.24元，占62.025%；住房保障支出（类）218,645.00元，占22.861%。</w:t>
      </w:r>
    </w:p>
    <w:p w14:paraId="73D7644E">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14:paraId="7C1B2086">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2024年度一般公共预算财政拨款支出年初预算为1,106,400.00元，支出决算为956,404.29元，完成年初预算的86.443%。其中： </w:t>
      </w:r>
    </w:p>
    <w:p w14:paraId="31D45AB4">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社会保障和就业支出(类)行政事业单位养老支出(款)机关事业单位基本养老保险缴费支出(项)年初预算为73,500.00元，支出决算为65,714.72元，完成年初预算的89.408%，决算数小于年初预算数的主要原因是：人员动态调整。</w:t>
      </w:r>
    </w:p>
    <w:p w14:paraId="4AF3B93E">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社会保障和就业支出(类)行政事业单位养老支出(款)机关事业单位职业年金缴费支出(项)年初预算为36,700.00元，支出决算为32,857.36元，完成年初预算的89.530%，决算数小于年初预算数的主要原因是：人员动态调整。</w:t>
      </w:r>
    </w:p>
    <w:p w14:paraId="21FFC1B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3.​卫生健康支出(类)行政事业单位医疗(款)事业单位医疗(项)年初预算为51,100.00元，支出决算为45,979.97元，完成年初预算的89.980%，决算数小于年初预算数的主要原因是：人员动态调整。</w:t>
      </w:r>
    </w:p>
    <w:p w14:paraId="0C1CD51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4.​资源勘探工业信息等支出(类)国有资产监管(款)行政运行(项)年初预算为706,300.00元，支出决算为593,207.24元，完成年初预算的83.988%，决算数小于年初预算数的主要原因是：人员动态调整及压降支出。</w:t>
      </w:r>
    </w:p>
    <w:p w14:paraId="629F593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5.​住房保障支出(类)住房改革支出(款)住房公积金(项)年初预算为238,800.00元，支出决算为218,645.00元，完成年初预算的91.560%，决算数小于年初预算数的主要原因是：人员动态调整。</w:t>
      </w:r>
    </w:p>
    <w:p w14:paraId="42D21F56">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14:paraId="3796A55B">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天津市东丽区国有资产管理服务中心2024年度部门决算一般公共预算财政拨款基本支出合计956,404.29元，与2023年度相比增加281,049.51元，主要原因是本单位为2023年4月新增，2023年收支为9个月收支。其中：</w:t>
      </w:r>
    </w:p>
    <w:p w14:paraId="1B0A9EE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人员经费903,197.93元，主要包括基本工资、津贴补贴、奖金、绩效工资、机关事业单位基本养老保险缴费、职业年金缴费、职工基本医疗保险缴费、其他社会保障缴费、住房公积金、医疗费、退休费、医疗费补助、奖励金和其他对个人和家庭的补助。</w:t>
      </w:r>
    </w:p>
    <w:p w14:paraId="1D2A5F6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公用经费53,206.36元，主要包括办公费、手续费、水费、差旅费、培训费、工会经费、福利费、税金及附加费用和其他商品和服务支出。</w:t>
      </w:r>
    </w:p>
    <w:p w14:paraId="77ADBBE8">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14:paraId="34CDA106">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天津市东丽区国有资产管理服务中心2024年度无政府性基金预算财政拨款收入、支出和结转结余。</w:t>
      </w:r>
    </w:p>
    <w:p w14:paraId="110A4B0C">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14:paraId="47137BA4">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天津市东丽区国有资产管理服务中心2024年度无国有资本经营预算财政拨款收入、支出和结转结余。</w:t>
      </w:r>
    </w:p>
    <w:p w14:paraId="257DF72D">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14:paraId="335683C8">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14:paraId="29DBF81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财政拨款“三公”经费预算0.00元，支出决算0.00元，与2024年预算相比持平；支出决算较上年持平；决算数与预算数持平的主要原因是本年未用财政拨款列支“三公”经费；决算数较上年持平的主要原因是本年未用财政拨款列支“三公”经费。</w:t>
      </w:r>
    </w:p>
    <w:p w14:paraId="4C044FEA">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（二）具体情况</w:t>
      </w:r>
    </w:p>
    <w:p w14:paraId="4E99B74B">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14:paraId="6A7DDAC7">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2024年本单位组织的出国团组0个，出国0人次。</w:t>
      </w:r>
    </w:p>
    <w:p w14:paraId="4E655B28">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公务用车购置及运行维护费预算0.00元，支出决算0.00元，与预算相比持平；支出决算较上年持平；决算数与预算数持平的主要原因是本年未用财政拨款列支公务用车购置及运行维护费；决算数较上年持平的主要原因是本年未用财政拨款列支公务用车购置及运行维护费。其中：</w:t>
      </w:r>
    </w:p>
    <w:p w14:paraId="06541F70">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运行维护费预算0.00元，支出决算0.00元，与预算相比持平；支出决算较上年持平；决算数与预算数持平的主要原因是本年未用财政拨款列支公务用车运行维护费；决算数较上年持平的主要原因是本年未用财政拨款列支公务用车运行维护费。</w:t>
      </w:r>
    </w:p>
    <w:p w14:paraId="1F04DD71">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截至2024年12月31日，使用财政拨款开支运行维护费的公务用车保有量为0辆。</w:t>
      </w:r>
    </w:p>
    <w:p w14:paraId="1F25C6DA">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购置费预算0.00元，支出决算0.00元，与预算相比持平；支出决算较上年持平；决算数与预算数持平的主要原因是本年未用财政拨款列支公务用车公务用车购置费；决算数较上年持平的主要原因是本年未用财政拨款列支公务用车公务用车购置费。</w:t>
      </w:r>
    </w:p>
    <w:p w14:paraId="122E2314">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2024年购置公务用车0辆。</w:t>
      </w:r>
    </w:p>
    <w:p w14:paraId="00AE722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14:paraId="2909D4B4">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2024年本单位国内公务接待0批次，0人次；其中，外事接待0批次，0人次。</w:t>
      </w:r>
    </w:p>
    <w:p w14:paraId="52B2449D">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14:paraId="369913C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天津市东丽区国有资产管理服务中心2024年度无机关运行经费。</w:t>
      </w:r>
    </w:p>
    <w:p w14:paraId="3DF28C7B">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14:paraId="572495D7">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天津市东丽区国有资产管理服务中心2024年度无政府采购支出。</w:t>
      </w:r>
    </w:p>
    <w:p w14:paraId="7EF7E95F">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14:paraId="17D88E2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天津市东丽区国有资产管理服务中心2024年度无国有资产占有使用情况。</w:t>
      </w:r>
    </w:p>
    <w:p w14:paraId="4EB966F2">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14:paraId="734FBA18">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天津市东丽区国有资产管理服务中心2024年度没有项目支出，无需开展绩效自评。</w:t>
      </w:r>
    </w:p>
    <w:p w14:paraId="05963FD2">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14:paraId="266405AB">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天津市东丽区国有资产管理服务中心不属于乡、镇、街级单位，不涉及公开2024年度教育、医疗卫生、社会保障和就业、住房保障、涉农补贴等民生支出情况。</w:t>
      </w:r>
    </w:p>
    <w:p w14:paraId="16A1CBF7">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第四部分 名词解释</w:t>
      </w:r>
    </w:p>
    <w:p w14:paraId="3A86100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30DF3F47">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2E8AE0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405D4E89">
      <w:pPr>
        <w:rPr>
          <w:rFonts w:hint="default" w:asciiTheme="minorEastAsia" w:hAnsiTheme="minorEastAsia" w:cstheme="minorEastAsia"/>
          <w:b w:val="0"/>
          <w:bCs w:val="0"/>
          <w:i w:val="0"/>
          <w:iCs w:val="0"/>
          <w:caps w:val="0"/>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9D3604F-5F5B-4D72-A26D-08907583785B}"/>
  </w:font>
  <w:font w:name="黑体">
    <w:panose1 w:val="02010609060101010101"/>
    <w:charset w:val="86"/>
    <w:family w:val="auto"/>
    <w:pitch w:val="default"/>
    <w:sig w:usb0="800002BF" w:usb1="38CF7CFA" w:usb2="00000016" w:usb3="00000000" w:csb0="00040001" w:csb1="00000000"/>
    <w:embedRegular r:id="rId2" w:fontKey="{9A018AD1-5130-42C6-B5B9-A2D1A0CED70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07AEC450-160D-4F06-83A6-9ACCA1262A12}"/>
  </w:font>
  <w:font w:name="Calibri Light">
    <w:panose1 w:val="020F0302020204030204"/>
    <w:charset w:val="00"/>
    <w:family w:val="auto"/>
    <w:pitch w:val="default"/>
    <w:sig w:usb0="A00002EF" w:usb1="4000207B"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Fz_S_BiaoSong_Jt">
    <w:altName w:val="Segoe Print"/>
    <w:panose1 w:val="00000000000000000000"/>
    <w:charset w:val="00"/>
    <w:family w:val="auto"/>
    <w:pitch w:val="default"/>
    <w:sig w:usb0="00000000" w:usb1="00000000" w:usb2="00000000" w:usb3="00000000" w:csb0="00000000" w:csb1="00000000"/>
    <w:embedRegular r:id="rId4" w:fontKey="{2CFEA73F-744F-4263-8937-A1FD8CF1D7EE}"/>
  </w:font>
  <w:font w:name="仿宋_GB2312">
    <w:panose1 w:val="02010609030101010101"/>
    <w:charset w:val="86"/>
    <w:family w:val="auto"/>
    <w:pitch w:val="default"/>
    <w:sig w:usb0="00000001" w:usb1="080E0000" w:usb2="00000000" w:usb3="00000000" w:csb0="00040000" w:csb1="00000000"/>
    <w:embedRegular r:id="rId5" w:fontKey="{B0466319-CA55-4A6B-AA40-02AD7C94A322}"/>
  </w:font>
  <w:font w:name="宋体-简">
    <w:altName w:val="宋体"/>
    <w:panose1 w:val="02010800040101010101"/>
    <w:charset w:val="86"/>
    <w:family w:val="auto"/>
    <w:pitch w:val="default"/>
    <w:sig w:usb0="00000000" w:usb1="00000000" w:usb2="00000000" w:usb3="00000000" w:csb0="00040000" w:csb1="00000000"/>
    <w:embedRegular r:id="rId6" w:fontKey="{8296E8DC-C47D-4AF7-99AC-4F0AD8CCE108}"/>
  </w:font>
  <w:font w:name="楷体">
    <w:panose1 w:val="02010609060101010101"/>
    <w:charset w:val="86"/>
    <w:family w:val="auto"/>
    <w:pitch w:val="default"/>
    <w:sig w:usb0="800002BF" w:usb1="38CF7CFA" w:usb2="00000016" w:usb3="00000000" w:csb0="00040001" w:csb1="00000000"/>
    <w:embedRegular r:id="rId7" w:fontKey="{95DB4D66-A74D-4C7D-9235-2784B01559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F85E6">
    <w:pPr>
      <w:pStyle w:val="8"/>
      <w:jc w:val="center"/>
    </w:pPr>
  </w:p>
  <w:p w14:paraId="5769FAF1">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EF522">
    <w:pPr>
      <w:jc w:val="center"/>
    </w:pPr>
    <w:r>
      <w:fldChar w:fldCharType="begin"/>
    </w:r>
    <w:r>
      <w:instrText xml:space="preserve">PAGE</w:instrText>
    </w:r>
    <w:r>
      <w:fldChar w:fldCharType="separate"/>
    </w:r>
    <w: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EF522">
    <w:pPr>
      <w:jc w:val="center"/>
    </w:pPr>
    <w:r>
      <w:fldChar w:fldCharType="begin"/>
    </w:r>
    <w:r>
      <w:instrText xml:space="preserve">PAGE</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2DAD6">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DA57AD"/>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32</Pages>
  <Words>7706</Words>
  <Characters>10324</Characters>
  <Lines>86</Lines>
  <Paragraphs>24</Paragraphs>
  <TotalTime>11</TotalTime>
  <ScaleCrop>false</ScaleCrop>
  <LinksUpToDate>false</LinksUpToDate>
  <CharactersWithSpaces>10597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2023-08-07T07:55:00Z</dcterms:created>
  <dc:creator>王明新TIAD</dc:creator>
  <cp:lastModifiedBy>Administrator</cp:lastModifiedBy>
  <cp:lastPrinted>2023-08-07T01:00:00Z</cp:lastPrinted>
  <dcterms:modified xsi:type="dcterms:W3CDTF">2025-09-23T07:24:13Z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7295504397E94006BBE201A3D8AE0314_13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